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4B5" w:rsidRPr="007F14B5" w:rsidRDefault="007F14B5" w:rsidP="007F14B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F14B5">
        <w:rPr>
          <w:rFonts w:ascii="Times New Roman" w:hAnsi="Times New Roman" w:cs="Times New Roman"/>
          <w:b/>
          <w:sz w:val="36"/>
          <w:szCs w:val="36"/>
        </w:rPr>
        <w:t>Просмотр внешней отчетности </w:t>
      </w:r>
      <w:hyperlink r:id="rId9" w:tooltip="Глоссарий курса: ПБС" w:history="1">
        <w:r w:rsidRPr="007F14B5">
          <w:rPr>
            <w:rFonts w:ascii="Times New Roman" w:hAnsi="Times New Roman" w:cs="Times New Roman"/>
            <w:b/>
            <w:sz w:val="36"/>
            <w:szCs w:val="36"/>
          </w:rPr>
          <w:t>ПБС</w:t>
        </w:r>
      </w:hyperlink>
      <w:r w:rsidR="0059470E">
        <w:rPr>
          <w:rFonts w:ascii="Times New Roman" w:hAnsi="Times New Roman" w:cs="Times New Roman"/>
          <w:b/>
          <w:sz w:val="36"/>
          <w:szCs w:val="36"/>
        </w:rPr>
        <w:t xml:space="preserve"> (ф.0503129)</w:t>
      </w:r>
    </w:p>
    <w:p w:rsidR="0088699D" w:rsidRPr="007F14B5" w:rsidRDefault="007F14B5" w:rsidP="00AE4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4B5">
        <w:rPr>
          <w:rFonts w:ascii="Times New Roman" w:hAnsi="Times New Roman" w:cs="Times New Roman"/>
          <w:sz w:val="28"/>
          <w:szCs w:val="28"/>
        </w:rPr>
        <w:t>В соответствии с письмом</w:t>
      </w:r>
      <w:r w:rsidRPr="007F14B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0" w:tooltip="Глоссарий курса: ФК" w:history="1">
        <w:r w:rsidRPr="007F14B5">
          <w:rPr>
            <w:rFonts w:ascii="Times New Roman" w:hAnsi="Times New Roman" w:cs="Times New Roman"/>
            <w:sz w:val="28"/>
            <w:szCs w:val="28"/>
          </w:rPr>
          <w:t>Ф</w:t>
        </w:r>
        <w:r w:rsidR="00AE483E">
          <w:rPr>
            <w:rFonts w:ascii="Times New Roman" w:hAnsi="Times New Roman" w:cs="Times New Roman"/>
            <w:sz w:val="28"/>
            <w:szCs w:val="28"/>
          </w:rPr>
          <w:t>едерального казначейства</w:t>
        </w:r>
      </w:hyperlink>
      <w:r w:rsidRPr="007F14B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F14B5">
        <w:rPr>
          <w:rFonts w:ascii="Times New Roman" w:hAnsi="Times New Roman" w:cs="Times New Roman"/>
          <w:sz w:val="28"/>
          <w:szCs w:val="28"/>
        </w:rPr>
        <w:t>от 07.04.2017 №</w:t>
      </w:r>
      <w:r w:rsidR="00AE483E">
        <w:rPr>
          <w:rFonts w:ascii="Times New Roman" w:hAnsi="Times New Roman" w:cs="Times New Roman"/>
          <w:sz w:val="28"/>
          <w:szCs w:val="28"/>
        </w:rPr>
        <w:t xml:space="preserve"> </w:t>
      </w:r>
      <w:r w:rsidRPr="007F14B5">
        <w:rPr>
          <w:rFonts w:ascii="Times New Roman" w:hAnsi="Times New Roman" w:cs="Times New Roman"/>
          <w:sz w:val="28"/>
          <w:szCs w:val="28"/>
        </w:rPr>
        <w:t>07-04-05/02-305</w:t>
      </w:r>
      <w:r w:rsidRPr="007F14B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1" w:tooltip="Глоссарий курса: ТОФК" w:history="1">
        <w:r w:rsidRPr="007F14B5">
          <w:rPr>
            <w:rFonts w:ascii="Times New Roman" w:hAnsi="Times New Roman" w:cs="Times New Roman"/>
            <w:sz w:val="28"/>
            <w:szCs w:val="28"/>
          </w:rPr>
          <w:t>ТОФК</w:t>
        </w:r>
      </w:hyperlink>
      <w:r w:rsidRPr="007F14B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F14B5">
        <w:rPr>
          <w:rFonts w:ascii="Times New Roman" w:hAnsi="Times New Roman" w:cs="Times New Roman"/>
          <w:sz w:val="28"/>
          <w:szCs w:val="28"/>
        </w:rPr>
        <w:t>представляют</w:t>
      </w:r>
      <w:r w:rsidRPr="007F14B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2" w:tooltip="Глоссарий курса: ПБС" w:history="1">
        <w:r w:rsidRPr="007F14B5">
          <w:rPr>
            <w:rFonts w:ascii="Times New Roman" w:hAnsi="Times New Roman" w:cs="Times New Roman"/>
            <w:sz w:val="28"/>
            <w:szCs w:val="28"/>
          </w:rPr>
          <w:t>ПБС</w:t>
        </w:r>
      </w:hyperlink>
      <w:r w:rsidRPr="007F14B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F14B5">
        <w:rPr>
          <w:rFonts w:ascii="Times New Roman" w:hAnsi="Times New Roman" w:cs="Times New Roman"/>
          <w:sz w:val="28"/>
          <w:szCs w:val="28"/>
        </w:rPr>
        <w:t xml:space="preserve">отчет ф. 0503129 в электронном виде средствами </w:t>
      </w:r>
      <w:proofErr w:type="spellStart"/>
      <w:r w:rsidRPr="007F14B5">
        <w:rPr>
          <w:rFonts w:ascii="Times New Roman" w:hAnsi="Times New Roman" w:cs="Times New Roman"/>
          <w:sz w:val="28"/>
          <w:szCs w:val="28"/>
        </w:rPr>
        <w:t>ПУиО</w:t>
      </w:r>
      <w:proofErr w:type="spellEnd"/>
      <w:r w:rsidRPr="007F14B5">
        <w:rPr>
          <w:rFonts w:ascii="Times New Roman" w:hAnsi="Times New Roman" w:cs="Times New Roman"/>
          <w:sz w:val="28"/>
          <w:szCs w:val="28"/>
        </w:rPr>
        <w:t xml:space="preserve"> ГИИС «Электронный бюджет» начиная с бюджетной отчетности по состоянию на 01.07.2017.</w:t>
      </w:r>
    </w:p>
    <w:p w:rsidR="007F14B5" w:rsidRPr="007F14B5" w:rsidRDefault="007F14B5" w:rsidP="007F14B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14B5">
        <w:rPr>
          <w:rFonts w:ascii="Times New Roman" w:hAnsi="Times New Roman" w:cs="Times New Roman"/>
          <w:b/>
          <w:i/>
          <w:sz w:val="28"/>
          <w:szCs w:val="28"/>
        </w:rPr>
        <w:t>Организациям, имеющим более 1 типа субъекта отчетности:</w:t>
      </w:r>
    </w:p>
    <w:p w:rsidR="007F14B5" w:rsidRPr="007F14B5" w:rsidRDefault="007F14B5" w:rsidP="007F14B5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B5">
        <w:rPr>
          <w:rFonts w:ascii="Times New Roman" w:hAnsi="Times New Roman" w:cs="Times New Roman"/>
          <w:sz w:val="28"/>
          <w:szCs w:val="28"/>
        </w:rPr>
        <w:t>Перейти в раздел «Формирование и представление отчетности».</w:t>
      </w:r>
    </w:p>
    <w:p w:rsidR="007F14B5" w:rsidRPr="007F14B5" w:rsidRDefault="007F14B5" w:rsidP="007F14B5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B5">
        <w:rPr>
          <w:rFonts w:ascii="Times New Roman" w:hAnsi="Times New Roman" w:cs="Times New Roman"/>
          <w:sz w:val="28"/>
          <w:szCs w:val="28"/>
        </w:rPr>
        <w:t>На экране отобразится диалоговое окно с выбором типов субъектов, доступных для данной организации (</w:t>
      </w:r>
      <w:r w:rsidR="0096241B" w:rsidRPr="007F14B5">
        <w:rPr>
          <w:rFonts w:ascii="Times New Roman" w:hAnsi="Times New Roman" w:cs="Times New Roman"/>
          <w:sz w:val="28"/>
          <w:szCs w:val="28"/>
        </w:rPr>
        <w:t>Рисунок 1.</w:t>
      </w:r>
      <w:r w:rsidRPr="007F14B5">
        <w:rPr>
          <w:rFonts w:ascii="Times New Roman" w:hAnsi="Times New Roman" w:cs="Times New Roman"/>
          <w:sz w:val="28"/>
          <w:szCs w:val="28"/>
        </w:rPr>
        <w:t>).</w:t>
      </w:r>
    </w:p>
    <w:p w:rsidR="007F14B5" w:rsidRDefault="007F14B5" w:rsidP="007F14B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F14B5">
        <w:rPr>
          <w:noProof/>
          <w:lang w:eastAsia="ru-RU"/>
        </w:rPr>
        <w:drawing>
          <wp:inline distT="0" distB="0" distL="0" distR="0" wp14:anchorId="3F2D455A" wp14:editId="46CA74A6">
            <wp:extent cx="1988185" cy="1595120"/>
            <wp:effectExtent l="0" t="0" r="0" b="5080"/>
            <wp:docPr id="2" name="Рисунок 2" descr="Рис.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159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4B5" w:rsidRPr="007F14B5" w:rsidRDefault="007F14B5" w:rsidP="007F1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7F14B5">
        <w:rPr>
          <w:rFonts w:ascii="Times New Roman" w:hAnsi="Times New Roman" w:cs="Times New Roman"/>
          <w:sz w:val="28"/>
          <w:szCs w:val="28"/>
        </w:rPr>
        <w:t>Рисунок 1. - Окно выбора субъектов отчетности</w:t>
      </w:r>
    </w:p>
    <w:p w:rsidR="007F14B5" w:rsidRPr="007F14B5" w:rsidRDefault="007F14B5" w:rsidP="007F14B5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B5">
        <w:rPr>
          <w:rFonts w:ascii="Times New Roman" w:hAnsi="Times New Roman" w:cs="Times New Roman"/>
          <w:sz w:val="28"/>
          <w:szCs w:val="28"/>
        </w:rPr>
        <w:t>Выбрать пункт «Внешняя отчетность».</w:t>
      </w:r>
    </w:p>
    <w:p w:rsidR="007F14B5" w:rsidRPr="007F14B5" w:rsidRDefault="007F14B5" w:rsidP="007F14B5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B5">
        <w:rPr>
          <w:rFonts w:ascii="Times New Roman" w:hAnsi="Times New Roman" w:cs="Times New Roman"/>
          <w:sz w:val="28"/>
          <w:szCs w:val="28"/>
        </w:rPr>
        <w:t>В блоке «Субъекты отчетности» раскрыть дерево навигации: Внешняя отчетность - </w:t>
      </w:r>
      <w:hyperlink r:id="rId14" w:tooltip="Глоссарий курса: ПБС" w:history="1">
        <w:r w:rsidRPr="007F14B5">
          <w:rPr>
            <w:rFonts w:ascii="Times New Roman" w:hAnsi="Times New Roman" w:cs="Times New Roman"/>
            <w:sz w:val="28"/>
            <w:szCs w:val="28"/>
          </w:rPr>
          <w:t>ПБС</w:t>
        </w:r>
      </w:hyperlink>
      <w:r w:rsidRPr="007F14B5">
        <w:rPr>
          <w:rFonts w:ascii="Times New Roman" w:hAnsi="Times New Roman" w:cs="Times New Roman"/>
          <w:sz w:val="28"/>
          <w:szCs w:val="28"/>
        </w:rPr>
        <w:t> - </w:t>
      </w:r>
      <w:hyperlink r:id="rId15" w:tooltip="Глоссарий курса: ТОФК" w:history="1">
        <w:r w:rsidRPr="007F14B5">
          <w:rPr>
            <w:rFonts w:ascii="Times New Roman" w:hAnsi="Times New Roman" w:cs="Times New Roman"/>
            <w:sz w:val="28"/>
            <w:szCs w:val="28"/>
          </w:rPr>
          <w:t>ТОФК</w:t>
        </w:r>
      </w:hyperlink>
      <w:r w:rsidRPr="007F14B5">
        <w:rPr>
          <w:rFonts w:ascii="Times New Roman" w:hAnsi="Times New Roman" w:cs="Times New Roman"/>
          <w:sz w:val="28"/>
          <w:szCs w:val="28"/>
        </w:rPr>
        <w:t>.</w:t>
      </w:r>
    </w:p>
    <w:p w:rsidR="007F14B5" w:rsidRDefault="007F14B5" w:rsidP="007F14B5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B5">
        <w:rPr>
          <w:rFonts w:ascii="Times New Roman" w:hAnsi="Times New Roman" w:cs="Times New Roman"/>
          <w:sz w:val="28"/>
          <w:szCs w:val="28"/>
        </w:rPr>
        <w:t>Выбрать запись </w:t>
      </w:r>
      <w:hyperlink r:id="rId16" w:tooltip="Глоссарий курса: ТОФК" w:history="1">
        <w:r w:rsidRPr="007F14B5">
          <w:rPr>
            <w:rFonts w:ascii="Times New Roman" w:hAnsi="Times New Roman" w:cs="Times New Roman"/>
            <w:sz w:val="28"/>
            <w:szCs w:val="28"/>
          </w:rPr>
          <w:t>ТОФК</w:t>
        </w:r>
      </w:hyperlink>
      <w:r w:rsidRPr="007F14B5">
        <w:rPr>
          <w:rFonts w:ascii="Times New Roman" w:hAnsi="Times New Roman" w:cs="Times New Roman"/>
          <w:sz w:val="28"/>
          <w:szCs w:val="28"/>
        </w:rPr>
        <w:t> (</w:t>
      </w:r>
      <w:r w:rsidR="0096241B" w:rsidRPr="007F14B5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96241B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7F14B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2002B" w:rsidRPr="0062002B" w:rsidRDefault="0062002B" w:rsidP="0062002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2055008</wp:posOffset>
                </wp:positionH>
                <wp:positionV relativeFrom="paragraph">
                  <wp:posOffset>1315011</wp:posOffset>
                </wp:positionV>
                <wp:extent cx="2030818" cy="191386"/>
                <wp:effectExtent l="19050" t="19050" r="26670" b="1841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0818" cy="191386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161.8pt;margin-top:103.55pt;width:159.9pt;height:1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" filled="f" strokecolor="red" strokeweight="3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77155D8" wp14:editId="21F6F9FD">
            <wp:extent cx="3390900" cy="1514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14B5" w:rsidRPr="00AE483E" w:rsidRDefault="0096241B" w:rsidP="007F1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7F14B5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Pr="00AE483E">
        <w:rPr>
          <w:rFonts w:ascii="Times New Roman" w:hAnsi="Times New Roman" w:cs="Times New Roman"/>
          <w:sz w:val="28"/>
          <w:szCs w:val="28"/>
        </w:rPr>
        <w:t>2</w:t>
      </w:r>
      <w:r w:rsidRPr="007F14B5">
        <w:rPr>
          <w:rFonts w:ascii="Times New Roman" w:hAnsi="Times New Roman" w:cs="Times New Roman"/>
          <w:sz w:val="28"/>
          <w:szCs w:val="28"/>
        </w:rPr>
        <w:t xml:space="preserve">. </w:t>
      </w:r>
      <w:r w:rsidR="007F14B5" w:rsidRPr="007F14B5">
        <w:rPr>
          <w:rFonts w:ascii="Times New Roman" w:hAnsi="Times New Roman" w:cs="Times New Roman"/>
          <w:sz w:val="28"/>
          <w:szCs w:val="28"/>
        </w:rPr>
        <w:t xml:space="preserve"> - Выбор записи </w:t>
      </w:r>
      <w:hyperlink r:id="rId18" w:tooltip="Глоссарий курса: ТОФК" w:history="1">
        <w:r w:rsidR="007F14B5" w:rsidRPr="007F14B5">
          <w:rPr>
            <w:rFonts w:ascii="Times New Roman" w:hAnsi="Times New Roman" w:cs="Times New Roman"/>
            <w:sz w:val="28"/>
            <w:szCs w:val="28"/>
          </w:rPr>
          <w:t>ТОФК</w:t>
        </w:r>
      </w:hyperlink>
    </w:p>
    <w:p w:rsidR="007F14B5" w:rsidRPr="00AE483E" w:rsidRDefault="007F14B5" w:rsidP="007F14B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F14B5" w:rsidRPr="007F14B5" w:rsidRDefault="007F14B5" w:rsidP="0096241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14B5">
        <w:rPr>
          <w:rFonts w:ascii="Times New Roman" w:hAnsi="Times New Roman" w:cs="Times New Roman"/>
          <w:b/>
          <w:i/>
          <w:sz w:val="28"/>
          <w:szCs w:val="28"/>
        </w:rPr>
        <w:t> Организациям, имеющим 1 тип субъекта отчетности (</w:t>
      </w:r>
      <w:hyperlink r:id="rId19" w:tooltip="Глоссарий курса: ПБС" w:history="1">
        <w:r w:rsidRPr="007F14B5">
          <w:rPr>
            <w:rFonts w:ascii="Times New Roman" w:hAnsi="Times New Roman" w:cs="Times New Roman"/>
            <w:b/>
            <w:i/>
            <w:sz w:val="28"/>
            <w:szCs w:val="28"/>
          </w:rPr>
          <w:t>ПБС</w:t>
        </w:r>
      </w:hyperlink>
      <w:r w:rsidRPr="007F14B5">
        <w:rPr>
          <w:rFonts w:ascii="Times New Roman" w:hAnsi="Times New Roman" w:cs="Times New Roman"/>
          <w:b/>
          <w:i/>
          <w:sz w:val="28"/>
          <w:szCs w:val="28"/>
        </w:rPr>
        <w:t>):</w:t>
      </w:r>
    </w:p>
    <w:p w:rsidR="007F14B5" w:rsidRPr="0096241B" w:rsidRDefault="007F14B5" w:rsidP="0096241B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241B">
        <w:rPr>
          <w:rFonts w:ascii="Times New Roman" w:hAnsi="Times New Roman" w:cs="Times New Roman"/>
          <w:sz w:val="28"/>
          <w:szCs w:val="28"/>
        </w:rPr>
        <w:t>Перейти в раздел «Формирование и представление отчетности».</w:t>
      </w:r>
    </w:p>
    <w:p w:rsidR="007F14B5" w:rsidRPr="0096241B" w:rsidRDefault="007F14B5" w:rsidP="0096241B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241B">
        <w:rPr>
          <w:rFonts w:ascii="Times New Roman" w:hAnsi="Times New Roman" w:cs="Times New Roman"/>
          <w:sz w:val="28"/>
          <w:szCs w:val="28"/>
        </w:rPr>
        <w:lastRenderedPageBreak/>
        <w:t>В блоке «Субъекты отчетности» нажать кнопку «Изменить субъект» (</w:t>
      </w:r>
      <w:r w:rsidR="0096241B" w:rsidRPr="007F14B5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96241B" w:rsidRPr="0096241B">
        <w:rPr>
          <w:rFonts w:ascii="Times New Roman" w:hAnsi="Times New Roman" w:cs="Times New Roman"/>
          <w:sz w:val="28"/>
          <w:szCs w:val="28"/>
        </w:rPr>
        <w:t>3</w:t>
      </w:r>
      <w:r w:rsidRPr="0096241B">
        <w:rPr>
          <w:rFonts w:ascii="Times New Roman" w:hAnsi="Times New Roman" w:cs="Times New Roman"/>
          <w:sz w:val="28"/>
          <w:szCs w:val="28"/>
        </w:rPr>
        <w:t>).</w:t>
      </w:r>
    </w:p>
    <w:p w:rsidR="007F14B5" w:rsidRPr="007F14B5" w:rsidRDefault="007F14B5" w:rsidP="0096241B">
      <w:pPr>
        <w:jc w:val="center"/>
        <w:rPr>
          <w:lang w:val="en-US"/>
        </w:rPr>
      </w:pPr>
      <w:r w:rsidRPr="007F14B5">
        <w:rPr>
          <w:noProof/>
          <w:lang w:eastAsia="ru-RU"/>
        </w:rPr>
        <w:drawing>
          <wp:inline distT="0" distB="0" distL="0" distR="0" wp14:anchorId="22177E8D" wp14:editId="7A5EA795">
            <wp:extent cx="3444875" cy="3721100"/>
            <wp:effectExtent l="0" t="0" r="3175" b="0"/>
            <wp:docPr id="4" name="Рисунок 4" descr="Рис.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.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75" cy="372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4B5" w:rsidRPr="007F14B5" w:rsidRDefault="007F14B5" w:rsidP="0096241B">
      <w:pPr>
        <w:jc w:val="center"/>
        <w:rPr>
          <w:rFonts w:ascii="Times New Roman" w:hAnsi="Times New Roman" w:cs="Times New Roman"/>
          <w:sz w:val="28"/>
          <w:szCs w:val="28"/>
        </w:rPr>
      </w:pPr>
      <w:r w:rsidRPr="007F14B5">
        <w:rPr>
          <w:rFonts w:ascii="Times New Roman" w:hAnsi="Times New Roman" w:cs="Times New Roman"/>
          <w:sz w:val="28"/>
          <w:szCs w:val="28"/>
        </w:rPr>
        <w:t>Рисунок 3. - Просмотр внешней отчетности</w:t>
      </w:r>
    </w:p>
    <w:p w:rsidR="007F14B5" w:rsidRPr="0096241B" w:rsidRDefault="007F14B5" w:rsidP="0096241B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241B">
        <w:rPr>
          <w:rFonts w:ascii="Times New Roman" w:hAnsi="Times New Roman" w:cs="Times New Roman"/>
          <w:sz w:val="28"/>
          <w:szCs w:val="28"/>
        </w:rPr>
        <w:t xml:space="preserve">Отобразится диалоговое окно с выбором типов субъектов, доступных для данной организации, аналогичное </w:t>
      </w:r>
      <w:r w:rsidR="0096241B">
        <w:rPr>
          <w:rFonts w:ascii="Times New Roman" w:hAnsi="Times New Roman" w:cs="Times New Roman"/>
          <w:sz w:val="28"/>
          <w:szCs w:val="28"/>
        </w:rPr>
        <w:t>Рисун</w:t>
      </w:r>
      <w:r w:rsidR="0096241B" w:rsidRPr="007F14B5">
        <w:rPr>
          <w:rFonts w:ascii="Times New Roman" w:hAnsi="Times New Roman" w:cs="Times New Roman"/>
          <w:sz w:val="28"/>
          <w:szCs w:val="28"/>
        </w:rPr>
        <w:t>к</w:t>
      </w:r>
      <w:r w:rsidR="0096241B">
        <w:rPr>
          <w:rFonts w:ascii="Times New Roman" w:hAnsi="Times New Roman" w:cs="Times New Roman"/>
          <w:sz w:val="28"/>
          <w:szCs w:val="28"/>
        </w:rPr>
        <w:t>у</w:t>
      </w:r>
      <w:r w:rsidR="0096241B" w:rsidRPr="007F14B5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7F14B5" w:rsidRPr="0096241B" w:rsidRDefault="007F14B5" w:rsidP="0096241B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241B">
        <w:rPr>
          <w:rFonts w:ascii="Times New Roman" w:hAnsi="Times New Roman" w:cs="Times New Roman"/>
          <w:sz w:val="28"/>
          <w:szCs w:val="28"/>
        </w:rPr>
        <w:t>Выбрать пункт «Внешняя отчетность».</w:t>
      </w:r>
    </w:p>
    <w:p w:rsidR="007F14B5" w:rsidRPr="0096241B" w:rsidRDefault="007F14B5" w:rsidP="0096241B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241B">
        <w:rPr>
          <w:rFonts w:ascii="Times New Roman" w:hAnsi="Times New Roman" w:cs="Times New Roman"/>
          <w:sz w:val="28"/>
          <w:szCs w:val="28"/>
        </w:rPr>
        <w:t>В блоке «Субъекты отчетности» раскрыть дерево навигации: Внешняя отчетность - </w:t>
      </w:r>
      <w:hyperlink r:id="rId21" w:tooltip="Глоссарий курса: ПБС" w:history="1">
        <w:r w:rsidRPr="0096241B">
          <w:rPr>
            <w:rFonts w:ascii="Times New Roman" w:hAnsi="Times New Roman" w:cs="Times New Roman"/>
            <w:sz w:val="28"/>
            <w:szCs w:val="28"/>
          </w:rPr>
          <w:t>ПБС</w:t>
        </w:r>
      </w:hyperlink>
      <w:r w:rsidRPr="0096241B">
        <w:rPr>
          <w:rFonts w:ascii="Times New Roman" w:hAnsi="Times New Roman" w:cs="Times New Roman"/>
          <w:sz w:val="28"/>
          <w:szCs w:val="28"/>
        </w:rPr>
        <w:t> - </w:t>
      </w:r>
      <w:hyperlink r:id="rId22" w:tooltip="Глоссарий курса: ТОФК" w:history="1">
        <w:r w:rsidRPr="0096241B">
          <w:rPr>
            <w:rFonts w:ascii="Times New Roman" w:hAnsi="Times New Roman" w:cs="Times New Roman"/>
            <w:sz w:val="28"/>
            <w:szCs w:val="28"/>
          </w:rPr>
          <w:t>ТОФК</w:t>
        </w:r>
      </w:hyperlink>
    </w:p>
    <w:p w:rsidR="007F14B5" w:rsidRPr="0096241B" w:rsidRDefault="007F14B5" w:rsidP="0096241B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241B">
        <w:rPr>
          <w:rFonts w:ascii="Times New Roman" w:hAnsi="Times New Roman" w:cs="Times New Roman"/>
          <w:sz w:val="28"/>
          <w:szCs w:val="28"/>
        </w:rPr>
        <w:t>Выбрать запись </w:t>
      </w:r>
      <w:hyperlink r:id="rId23" w:tooltip="Глоссарий курса: ТОФК" w:history="1">
        <w:r w:rsidRPr="0096241B">
          <w:rPr>
            <w:rFonts w:ascii="Times New Roman" w:hAnsi="Times New Roman" w:cs="Times New Roman"/>
            <w:sz w:val="28"/>
            <w:szCs w:val="28"/>
          </w:rPr>
          <w:t>ТОФК</w:t>
        </w:r>
      </w:hyperlink>
      <w:r w:rsidRPr="0096241B">
        <w:rPr>
          <w:rFonts w:ascii="Times New Roman" w:hAnsi="Times New Roman" w:cs="Times New Roman"/>
          <w:sz w:val="28"/>
          <w:szCs w:val="28"/>
        </w:rPr>
        <w:t> (</w:t>
      </w:r>
      <w:r w:rsidR="0096241B" w:rsidRPr="007F14B5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96241B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96241B">
        <w:rPr>
          <w:rFonts w:ascii="Times New Roman" w:hAnsi="Times New Roman" w:cs="Times New Roman"/>
          <w:sz w:val="28"/>
          <w:szCs w:val="28"/>
        </w:rPr>
        <w:t>)</w:t>
      </w:r>
    </w:p>
    <w:p w:rsidR="007F14B5" w:rsidRPr="007F14B5" w:rsidRDefault="007F14B5" w:rsidP="0096241B">
      <w:pPr>
        <w:jc w:val="both"/>
        <w:rPr>
          <w:lang w:val="en-US"/>
        </w:rPr>
      </w:pPr>
    </w:p>
    <w:p w:rsidR="007F14B5" w:rsidRPr="007F14B5" w:rsidRDefault="007F14B5" w:rsidP="0096241B">
      <w:pPr>
        <w:jc w:val="both"/>
        <w:rPr>
          <w:rFonts w:ascii="Times New Roman" w:hAnsi="Times New Roman" w:cs="Times New Roman"/>
          <w:sz w:val="28"/>
          <w:szCs w:val="28"/>
        </w:rPr>
      </w:pPr>
      <w:r w:rsidRPr="007F14B5">
        <w:rPr>
          <w:rFonts w:ascii="Times New Roman" w:hAnsi="Times New Roman" w:cs="Times New Roman"/>
          <w:sz w:val="28"/>
          <w:szCs w:val="28"/>
        </w:rPr>
        <w:t>У </w:t>
      </w:r>
      <w:hyperlink r:id="rId24" w:tooltip="Глоссарий курса: ПБС" w:history="1">
        <w:r w:rsidRPr="0096241B">
          <w:rPr>
            <w:rFonts w:ascii="Times New Roman" w:hAnsi="Times New Roman" w:cs="Times New Roman"/>
            <w:sz w:val="28"/>
            <w:szCs w:val="28"/>
          </w:rPr>
          <w:t>ПБС</w:t>
        </w:r>
      </w:hyperlink>
      <w:r w:rsidRPr="007F14B5">
        <w:rPr>
          <w:rFonts w:ascii="Times New Roman" w:hAnsi="Times New Roman" w:cs="Times New Roman"/>
          <w:sz w:val="28"/>
          <w:szCs w:val="28"/>
        </w:rPr>
        <w:t> отчеты, представленные </w:t>
      </w:r>
      <w:hyperlink r:id="rId25" w:tooltip="Глоссарий курса: ТОФК" w:history="1">
        <w:r w:rsidRPr="0096241B">
          <w:rPr>
            <w:rFonts w:ascii="Times New Roman" w:hAnsi="Times New Roman" w:cs="Times New Roman"/>
            <w:sz w:val="28"/>
            <w:szCs w:val="28"/>
          </w:rPr>
          <w:t>ТОФК</w:t>
        </w:r>
      </w:hyperlink>
      <w:r w:rsidRPr="007F14B5">
        <w:rPr>
          <w:rFonts w:ascii="Times New Roman" w:hAnsi="Times New Roman" w:cs="Times New Roman"/>
          <w:sz w:val="28"/>
          <w:szCs w:val="28"/>
        </w:rPr>
        <w:t xml:space="preserve">, будут отображаться в статусе «Представлен», дальнейших действий с отчетами </w:t>
      </w:r>
      <w:r w:rsidRPr="007F14B5">
        <w:rPr>
          <w:rFonts w:ascii="Times New Roman" w:hAnsi="Times New Roman" w:cs="Times New Roman"/>
          <w:b/>
          <w:sz w:val="28"/>
          <w:szCs w:val="28"/>
        </w:rPr>
        <w:t>производить не требуется</w:t>
      </w:r>
      <w:r w:rsidRPr="007F14B5">
        <w:rPr>
          <w:rFonts w:ascii="Times New Roman" w:hAnsi="Times New Roman" w:cs="Times New Roman"/>
          <w:sz w:val="28"/>
          <w:szCs w:val="28"/>
        </w:rPr>
        <w:t>. </w:t>
      </w:r>
    </w:p>
    <w:p w:rsidR="007F14B5" w:rsidRPr="00AE483E" w:rsidRDefault="007F14B5" w:rsidP="0096241B">
      <w:pPr>
        <w:jc w:val="both"/>
      </w:pPr>
    </w:p>
    <w:p w:rsidR="007F14B5" w:rsidRPr="0096241B" w:rsidRDefault="007F14B5" w:rsidP="009624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41B">
        <w:rPr>
          <w:rFonts w:ascii="Times New Roman" w:hAnsi="Times New Roman" w:cs="Times New Roman"/>
          <w:b/>
          <w:sz w:val="28"/>
          <w:szCs w:val="28"/>
        </w:rPr>
        <w:t>Примечание</w:t>
      </w:r>
    </w:p>
    <w:p w:rsidR="007F14B5" w:rsidRPr="0096241B" w:rsidRDefault="007F14B5" w:rsidP="0096241B">
      <w:pPr>
        <w:jc w:val="both"/>
        <w:rPr>
          <w:rFonts w:ascii="Times New Roman" w:hAnsi="Times New Roman" w:cs="Times New Roman"/>
          <w:sz w:val="28"/>
          <w:szCs w:val="28"/>
        </w:rPr>
      </w:pPr>
      <w:r w:rsidRPr="0096241B">
        <w:rPr>
          <w:rFonts w:ascii="Times New Roman" w:hAnsi="Times New Roman" w:cs="Times New Roman"/>
          <w:sz w:val="28"/>
          <w:szCs w:val="28"/>
        </w:rPr>
        <w:t>Организациям, уполномоченным сдавать отчетность за другие учреждения, например</w:t>
      </w:r>
      <w:proofErr w:type="gramStart"/>
      <w:r w:rsidRPr="0096241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6241B">
        <w:rPr>
          <w:rFonts w:ascii="Times New Roman" w:hAnsi="Times New Roman" w:cs="Times New Roman"/>
          <w:sz w:val="28"/>
          <w:szCs w:val="28"/>
        </w:rPr>
        <w:t xml:space="preserve"> заграничный филиал, необходимо внести изменения в справочник Субъекты отчетности.</w:t>
      </w:r>
    </w:p>
    <w:p w:rsidR="007F14B5" w:rsidRPr="0096241B" w:rsidRDefault="007F14B5" w:rsidP="0096241B">
      <w:pPr>
        <w:jc w:val="both"/>
        <w:rPr>
          <w:rFonts w:ascii="Times New Roman" w:hAnsi="Times New Roman" w:cs="Times New Roman"/>
          <w:sz w:val="28"/>
          <w:szCs w:val="28"/>
        </w:rPr>
      </w:pPr>
      <w:r w:rsidRPr="0096241B">
        <w:rPr>
          <w:rFonts w:ascii="Times New Roman" w:hAnsi="Times New Roman" w:cs="Times New Roman"/>
          <w:sz w:val="28"/>
          <w:szCs w:val="28"/>
        </w:rPr>
        <w:lastRenderedPageBreak/>
        <w:t>В данном случае организация имеет минимум 2 записи в справочнике: за свое учреждение и за заграничный филиал.</w:t>
      </w:r>
    </w:p>
    <w:p w:rsidR="007F14B5" w:rsidRPr="0096241B" w:rsidRDefault="007F14B5" w:rsidP="0096241B">
      <w:pPr>
        <w:jc w:val="both"/>
        <w:rPr>
          <w:rFonts w:ascii="Times New Roman" w:hAnsi="Times New Roman" w:cs="Times New Roman"/>
          <w:sz w:val="28"/>
          <w:szCs w:val="28"/>
        </w:rPr>
      </w:pPr>
      <w:r w:rsidRPr="0096241B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96241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6241B">
        <w:rPr>
          <w:rFonts w:ascii="Times New Roman" w:hAnsi="Times New Roman" w:cs="Times New Roman"/>
          <w:sz w:val="28"/>
          <w:szCs w:val="28"/>
        </w:rPr>
        <w:t xml:space="preserve"> чтобы иметь возможность просматривать внешнюю отчетность необходимо снять галку активности с пункта </w:t>
      </w:r>
      <w:r w:rsidR="0096241B" w:rsidRPr="0096241B">
        <w:rPr>
          <w:rFonts w:ascii="Times New Roman" w:hAnsi="Times New Roman" w:cs="Times New Roman"/>
          <w:sz w:val="28"/>
          <w:szCs w:val="28"/>
        </w:rPr>
        <w:t>«</w:t>
      </w:r>
      <w:r w:rsidRPr="0096241B">
        <w:rPr>
          <w:rFonts w:ascii="Times New Roman" w:hAnsi="Times New Roman" w:cs="Times New Roman"/>
          <w:sz w:val="28"/>
          <w:szCs w:val="28"/>
        </w:rPr>
        <w:t>Получатель внешней отчетности</w:t>
      </w:r>
      <w:r w:rsidR="0096241B" w:rsidRPr="0096241B">
        <w:rPr>
          <w:rFonts w:ascii="Times New Roman" w:hAnsi="Times New Roman" w:cs="Times New Roman"/>
          <w:sz w:val="28"/>
          <w:szCs w:val="28"/>
        </w:rPr>
        <w:t>»</w:t>
      </w:r>
      <w:r w:rsidRPr="0096241B">
        <w:rPr>
          <w:rFonts w:ascii="Times New Roman" w:hAnsi="Times New Roman" w:cs="Times New Roman"/>
          <w:sz w:val="28"/>
          <w:szCs w:val="28"/>
        </w:rPr>
        <w:t xml:space="preserve"> у заграничного учреждения</w:t>
      </w:r>
      <w:r w:rsidR="0096241B">
        <w:rPr>
          <w:rFonts w:ascii="Times New Roman" w:hAnsi="Times New Roman" w:cs="Times New Roman"/>
          <w:sz w:val="28"/>
          <w:szCs w:val="28"/>
        </w:rPr>
        <w:t xml:space="preserve"> (Рисунок 4)</w:t>
      </w:r>
      <w:r w:rsidRPr="0096241B">
        <w:rPr>
          <w:rFonts w:ascii="Times New Roman" w:hAnsi="Times New Roman" w:cs="Times New Roman"/>
          <w:sz w:val="28"/>
          <w:szCs w:val="28"/>
        </w:rPr>
        <w:t>.</w:t>
      </w:r>
    </w:p>
    <w:p w:rsidR="007F14B5" w:rsidRPr="0096241B" w:rsidRDefault="007F14B5" w:rsidP="0096241B">
      <w:pPr>
        <w:jc w:val="both"/>
        <w:rPr>
          <w:rFonts w:ascii="Times New Roman" w:hAnsi="Times New Roman" w:cs="Times New Roman"/>
          <w:sz w:val="28"/>
          <w:szCs w:val="28"/>
        </w:rPr>
      </w:pPr>
      <w:r w:rsidRPr="0096241B">
        <w:rPr>
          <w:rFonts w:ascii="Times New Roman" w:hAnsi="Times New Roman" w:cs="Times New Roman"/>
          <w:sz w:val="28"/>
          <w:szCs w:val="28"/>
        </w:rPr>
        <w:t xml:space="preserve">Получателем внешней отчетности должна быть только организация, уполномоченная сдавать отчетность за другие учреждения, которые не имеют доступа к ЭБ </w:t>
      </w:r>
      <w:proofErr w:type="spellStart"/>
      <w:r w:rsidRPr="0096241B">
        <w:rPr>
          <w:rFonts w:ascii="Times New Roman" w:hAnsi="Times New Roman" w:cs="Times New Roman"/>
          <w:sz w:val="28"/>
          <w:szCs w:val="28"/>
        </w:rPr>
        <w:t>ПУиО</w:t>
      </w:r>
      <w:proofErr w:type="spellEnd"/>
      <w:r w:rsidR="0096241B">
        <w:rPr>
          <w:rFonts w:ascii="Times New Roman" w:hAnsi="Times New Roman" w:cs="Times New Roman"/>
          <w:sz w:val="28"/>
          <w:szCs w:val="28"/>
        </w:rPr>
        <w:t>.</w:t>
      </w:r>
    </w:p>
    <w:p w:rsidR="007F14B5" w:rsidRPr="007F14B5" w:rsidRDefault="007F14B5" w:rsidP="0096241B">
      <w:pPr>
        <w:jc w:val="center"/>
        <w:rPr>
          <w:lang w:val="en-US"/>
        </w:rPr>
      </w:pPr>
      <w:r w:rsidRPr="007F14B5">
        <w:rPr>
          <w:noProof/>
          <w:lang w:eastAsia="ru-RU"/>
        </w:rPr>
        <w:drawing>
          <wp:inline distT="0" distB="0" distL="0" distR="0" wp14:anchorId="71D30107" wp14:editId="46DB4EB2">
            <wp:extent cx="5805170" cy="4157345"/>
            <wp:effectExtent l="0" t="0" r="5080" b="0"/>
            <wp:docPr id="5" name="Рисунок 5" descr="http://elearning.otr.ru/pluginfile.php/10470/mod_page/content/16/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learning.otr.ru/pluginfile.php/10470/mod_page/content/16/Screenshot_1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415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4B5" w:rsidRPr="0096241B" w:rsidRDefault="0096241B" w:rsidP="0096241B">
      <w:pPr>
        <w:jc w:val="center"/>
      </w:pPr>
      <w:r w:rsidRPr="007F14B5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F14B5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– Признак </w:t>
      </w:r>
      <w:r w:rsidRPr="0096241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Получатель внешней отчетности</w:t>
      </w:r>
      <w:r w:rsidRPr="009624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14B5" w:rsidRPr="0096241B" w:rsidRDefault="007F14B5" w:rsidP="007F14B5"/>
    <w:p w:rsidR="007F14B5" w:rsidRPr="0096241B" w:rsidRDefault="007F14B5" w:rsidP="007F14B5"/>
    <w:p w:rsidR="007F14B5" w:rsidRPr="0096241B" w:rsidRDefault="007F14B5"/>
    <w:sectPr w:rsidR="007F14B5" w:rsidRPr="0096241B" w:rsidSect="0059470E">
      <w:headerReference w:type="default" r:id="rId2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70E" w:rsidRDefault="0059470E" w:rsidP="0059470E">
      <w:pPr>
        <w:spacing w:after="0" w:line="240" w:lineRule="auto"/>
      </w:pPr>
      <w:r>
        <w:separator/>
      </w:r>
    </w:p>
  </w:endnote>
  <w:endnote w:type="continuationSeparator" w:id="0">
    <w:p w:rsidR="0059470E" w:rsidRDefault="0059470E" w:rsidP="00594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70E" w:rsidRDefault="0059470E" w:rsidP="0059470E">
      <w:pPr>
        <w:spacing w:after="0" w:line="240" w:lineRule="auto"/>
      </w:pPr>
      <w:r>
        <w:separator/>
      </w:r>
    </w:p>
  </w:footnote>
  <w:footnote w:type="continuationSeparator" w:id="0">
    <w:p w:rsidR="0059470E" w:rsidRDefault="0059470E" w:rsidP="00594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370681"/>
      <w:docPartObj>
        <w:docPartGallery w:val="Page Numbers (Top of Page)"/>
        <w:docPartUnique/>
      </w:docPartObj>
    </w:sdtPr>
    <w:sdtEndPr/>
    <w:sdtContent>
      <w:p w:rsidR="0059470E" w:rsidRDefault="0059470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02B">
          <w:rPr>
            <w:noProof/>
          </w:rPr>
          <w:t>1</w:t>
        </w:r>
        <w:r>
          <w:fldChar w:fldCharType="end"/>
        </w:r>
      </w:p>
    </w:sdtContent>
  </w:sdt>
  <w:p w:rsidR="0059470E" w:rsidRDefault="0059470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9747E"/>
    <w:multiLevelType w:val="hybridMultilevel"/>
    <w:tmpl w:val="C12435C4"/>
    <w:lvl w:ilvl="0" w:tplc="044AE4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3654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7B16267"/>
    <w:multiLevelType w:val="hybridMultilevel"/>
    <w:tmpl w:val="A4A4AF32"/>
    <w:lvl w:ilvl="0" w:tplc="AAE6E4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C2B47"/>
    <w:multiLevelType w:val="hybridMultilevel"/>
    <w:tmpl w:val="EE283D3C"/>
    <w:lvl w:ilvl="0" w:tplc="044AE4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75877"/>
    <w:multiLevelType w:val="hybridMultilevel"/>
    <w:tmpl w:val="4E72D472"/>
    <w:lvl w:ilvl="0" w:tplc="044AE4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75EE5"/>
    <w:multiLevelType w:val="hybridMultilevel"/>
    <w:tmpl w:val="5F7EFA60"/>
    <w:lvl w:ilvl="0" w:tplc="044AE4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4B5"/>
    <w:rsid w:val="002F2272"/>
    <w:rsid w:val="0059470E"/>
    <w:rsid w:val="0062002B"/>
    <w:rsid w:val="007F14B5"/>
    <w:rsid w:val="0096241B"/>
    <w:rsid w:val="00AE483E"/>
    <w:rsid w:val="00BF31B5"/>
    <w:rsid w:val="00FE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14B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F1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F14B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F1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4B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94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9470E"/>
  </w:style>
  <w:style w:type="paragraph" w:styleId="aa">
    <w:name w:val="footer"/>
    <w:basedOn w:val="a"/>
    <w:link w:val="ab"/>
    <w:uiPriority w:val="99"/>
    <w:unhideWhenUsed/>
    <w:rsid w:val="00594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947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14B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F1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F14B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F1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4B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94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9470E"/>
  </w:style>
  <w:style w:type="paragraph" w:styleId="aa">
    <w:name w:val="footer"/>
    <w:basedOn w:val="a"/>
    <w:link w:val="ab"/>
    <w:uiPriority w:val="99"/>
    <w:unhideWhenUsed/>
    <w:rsid w:val="00594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94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128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8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21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67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1812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yperlink" Target="http://elearning.otr.ru/mod/glossary/showentry.php?eid=948&amp;displayformat=dictionary" TargetMode="External"/><Relationship Id="rId26" Type="http://schemas.openxmlformats.org/officeDocument/2006/relationships/image" Target="media/image4.jpeg"/><Relationship Id="rId3" Type="http://schemas.openxmlformats.org/officeDocument/2006/relationships/styles" Target="styles.xml"/><Relationship Id="rId21" Type="http://schemas.openxmlformats.org/officeDocument/2006/relationships/hyperlink" Target="http://elearning.otr.ru/mod/glossary/showentry.php?eid=939&amp;displayformat=dictionary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elearning.otr.ru/mod/glossary/showentry.php?eid=939&amp;displayformat=dictionary" TargetMode="External"/><Relationship Id="rId17" Type="http://schemas.openxmlformats.org/officeDocument/2006/relationships/image" Target="media/image2.png"/><Relationship Id="rId25" Type="http://schemas.openxmlformats.org/officeDocument/2006/relationships/hyperlink" Target="http://elearning.otr.ru/mod/glossary/showentry.php?eid=948&amp;displayformat=dictionar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earning.otr.ru/mod/glossary/showentry.php?eid=948&amp;displayformat=dictionary" TargetMode="External"/><Relationship Id="rId20" Type="http://schemas.openxmlformats.org/officeDocument/2006/relationships/image" Target="media/image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learning.otr.ru/mod/glossary/showentry.php?eid=948&amp;displayformat=dictionary" TargetMode="External"/><Relationship Id="rId24" Type="http://schemas.openxmlformats.org/officeDocument/2006/relationships/hyperlink" Target="http://elearning.otr.ru/mod/glossary/showentry.php?eid=939&amp;displayformat=dictionary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learning.otr.ru/mod/glossary/showentry.php?eid=948&amp;displayformat=dictionary" TargetMode="External"/><Relationship Id="rId23" Type="http://schemas.openxmlformats.org/officeDocument/2006/relationships/hyperlink" Target="http://elearning.otr.ru/mod/glossary/showentry.php?eid=948&amp;displayformat=dictionary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learning.otr.ru/mod/glossary/showentry.php?eid=953&amp;displayformat=dictionary" TargetMode="External"/><Relationship Id="rId19" Type="http://schemas.openxmlformats.org/officeDocument/2006/relationships/hyperlink" Target="http://elearning.otr.ru/mod/glossary/showentry.php?eid=939&amp;displayformat=dictionar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learning.otr.ru/mod/glossary/showentry.php?eid=939&amp;displayformat=dictionary" TargetMode="External"/><Relationship Id="rId14" Type="http://schemas.openxmlformats.org/officeDocument/2006/relationships/hyperlink" Target="http://elearning.otr.ru/mod/glossary/showentry.php?eid=939&amp;displayformat=dictionary" TargetMode="External"/><Relationship Id="rId22" Type="http://schemas.openxmlformats.org/officeDocument/2006/relationships/hyperlink" Target="http://elearning.otr.ru/mod/glossary/showentry.php?eid=948&amp;displayformat=dictionary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73847-3B25-4CF2-A604-C6E432BD5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Slavon</dc:creator>
  <cp:lastModifiedBy>Гужов Вячеслав Игоревич</cp:lastModifiedBy>
  <cp:revision>6</cp:revision>
  <dcterms:created xsi:type="dcterms:W3CDTF">2017-10-08T13:41:00Z</dcterms:created>
  <dcterms:modified xsi:type="dcterms:W3CDTF">2017-10-09T06:16:00Z</dcterms:modified>
</cp:coreProperties>
</file>