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6E1" w:rsidRPr="00BD66E1" w:rsidRDefault="00BD66E1" w:rsidP="00BD66E1">
      <w:pPr>
        <w:rPr>
          <w:sz w:val="22"/>
          <w:szCs w:val="22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3836"/>
        <w:gridCol w:w="5451"/>
      </w:tblGrid>
      <w:tr w:rsidR="00BD66E1" w:rsidRPr="00BD66E1" w:rsidTr="004B7716">
        <w:tc>
          <w:tcPr>
            <w:tcW w:w="9287" w:type="dxa"/>
            <w:gridSpan w:val="2"/>
            <w:shd w:val="clear" w:color="auto" w:fill="auto"/>
          </w:tcPr>
          <w:p w:rsidR="00BD66E1" w:rsidRPr="00BD66E1" w:rsidRDefault="00BD66E1" w:rsidP="00BD66E1">
            <w:pPr>
              <w:ind w:left="284"/>
              <w:jc w:val="center"/>
              <w:rPr>
                <w:color w:val="0062AC"/>
                <w:sz w:val="22"/>
                <w:szCs w:val="22"/>
              </w:rPr>
            </w:pPr>
            <w:r w:rsidRPr="00BD66E1">
              <w:rPr>
                <w:color w:val="0062AC"/>
                <w:sz w:val="22"/>
                <w:szCs w:val="22"/>
              </w:rPr>
              <w:t>МИНИСТЕРСТВО ФИНАНСОВ РОССИЙСКОЙ ФЕДЕРАЦИИ</w:t>
            </w:r>
          </w:p>
          <w:p w:rsidR="00BD66E1" w:rsidRPr="00BD66E1" w:rsidRDefault="00BD66E1" w:rsidP="00BD66E1">
            <w:pPr>
              <w:ind w:left="284"/>
              <w:jc w:val="center"/>
              <w:rPr>
                <w:color w:val="0062AC"/>
                <w:sz w:val="18"/>
                <w:szCs w:val="18"/>
              </w:rPr>
            </w:pPr>
          </w:p>
          <w:p w:rsidR="00BD66E1" w:rsidRPr="00BD66E1" w:rsidRDefault="00BD66E1" w:rsidP="00BD66E1">
            <w:pPr>
              <w:ind w:left="284"/>
              <w:jc w:val="center"/>
              <w:rPr>
                <w:b/>
                <w:color w:val="0062AC"/>
                <w:spacing w:val="24"/>
                <w:sz w:val="32"/>
                <w:szCs w:val="32"/>
              </w:rPr>
            </w:pPr>
            <w:r w:rsidRPr="00BD66E1">
              <w:rPr>
                <w:b/>
                <w:color w:val="0062AC"/>
                <w:spacing w:val="24"/>
                <w:sz w:val="32"/>
                <w:szCs w:val="32"/>
              </w:rPr>
              <w:t>ФЕДЕРАЛЬНОЕ КАЗНАЧЕЙСТВО</w:t>
            </w:r>
          </w:p>
          <w:p w:rsidR="00BD66E1" w:rsidRPr="00BD66E1" w:rsidRDefault="00BD66E1" w:rsidP="00BD66E1">
            <w:pPr>
              <w:ind w:left="284"/>
              <w:jc w:val="center"/>
              <w:rPr>
                <w:color w:val="0062AC"/>
                <w:sz w:val="26"/>
                <w:szCs w:val="26"/>
              </w:rPr>
            </w:pPr>
            <w:r w:rsidRPr="00BD66E1">
              <w:rPr>
                <w:color w:val="0062AC"/>
                <w:sz w:val="26"/>
                <w:szCs w:val="26"/>
              </w:rPr>
              <w:t>(КАЗНАЧЕЙСТВО РОССИИ)</w:t>
            </w:r>
          </w:p>
        </w:tc>
      </w:tr>
      <w:tr w:rsidR="00BD66E1" w:rsidRPr="00BD66E1" w:rsidTr="004B7716">
        <w:tc>
          <w:tcPr>
            <w:tcW w:w="9287" w:type="dxa"/>
            <w:gridSpan w:val="2"/>
            <w:shd w:val="clear" w:color="auto" w:fill="auto"/>
            <w:vAlign w:val="center"/>
          </w:tcPr>
          <w:p w:rsidR="00BD66E1" w:rsidRPr="00BD66E1" w:rsidRDefault="00BD66E1" w:rsidP="00BD66E1">
            <w:pPr>
              <w:spacing w:before="40"/>
              <w:ind w:left="284"/>
              <w:jc w:val="center"/>
              <w:rPr>
                <w:color w:val="0062AC"/>
                <w:sz w:val="20"/>
                <w:szCs w:val="20"/>
              </w:rPr>
            </w:pPr>
            <w:r>
              <w:rPr>
                <w:noProof/>
                <w:color w:val="0062AC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BB6F26" wp14:editId="56A3EF6D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165100</wp:posOffset>
                      </wp:positionV>
                      <wp:extent cx="5904230" cy="0"/>
                      <wp:effectExtent l="5080" t="8255" r="5715" b="10795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042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62A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7" o:spid="_x0000_s1026" type="#_x0000_t32" style="position:absolute;margin-left:.85pt;margin-top:13pt;width:464.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wXUTwIAAFQEAAAOAAAAZHJzL2Uyb0RvYy54bWysVEtu2zAQ3RfoHQjubUmO7MRC5CCQ7G7S&#10;NkDSA9AkZRGVSIGkLRtFgTQXyBF6hW666Ac5g3yjDukPknZTFN1QQw7nzZuZR51frOsKrbg2QskU&#10;R/0QIy6pYkIuUvzudtY7w8hYIhmplOQp3nCDLyYvX5y3TcIHqlQV4xoBiDRJ26S4tLZJgsDQktfE&#10;9FXDJTgLpWtiYasXAdOkBfS6CgZhOApapVmjFeXGwGm+c+KJxy8KTu3bojDcoirFwM36Vft17tZg&#10;ck6ShSZNKeieBvkHFjUREpIeoXJiCVpq8QdULahWRhW2T1UdqKIQlPsaoJoo/K2am5I03NcCzTHN&#10;sU3m/8HSN6trjQRL8SlGktQwou7z9m770P3svmwf0PZT9wjL9n57133tfnTfu8fuGzp1fWsbk0B4&#10;Jq+1q5yu5U1zpeh7g6TKSiIX3PO/3TQAGrmI4FmI25gGss/b14rBHbK0yjdxXejaQUJ70NrPanOc&#10;FV9bROFwOA7jwQmMlB58AUkOgY029hVXNXJGio3VRCxKmykpQRFKRz4NWV0Z62iR5BDgsko1E1Xl&#10;hVFJ1KZ4PBwMfYBRlWDO6a4ZvZhnlUYr4qQVjgaXma8RPE+vabWUzIOVnLDp3rZEVDsbklfS4UFh&#10;QGdv7bTzYRyOp2fTs7gXD0bTXhzmee9ylsW90Sw6HeYneZbl0UdHLYqTUjDGpWN30HEU/51O9i9q&#10;p8Cjko9tCJ6j+34B2cPXk/aTdcPcyWKu2OZaHyYO0vWX98/MvY2ne7Cf/gwmvwAAAP//AwBQSwME&#10;FAAGAAgAAAAhAJPyfCzcAAAABwEAAA8AAABkcnMvZG93bnJldi54bWxMj81OwzAQhO9IvIO1SFwQ&#10;dZqK/oQ4FUJwQqqUUu5uvE0i4nVkO2ng6VnEoRxnZ3b223w72U6M6EPrSMF8loBAqpxpqVZweH+9&#10;X4MIUZPRnSNU8IUBtsX1Va4z485U4riPteASCplW0MTYZ1KGqkGrw8z1SOydnLc6svS1NF6fudx2&#10;Mk2SpbS6Jb7Q6B6fG6w+94NlDL0ZdybF3erj7rtcDIk/vJRvSt3eTE+PICJO8RKGX3zegYKZjm4g&#10;E0THesVBBemSP2J7s5g/gDj+DWSRy//8xQ8AAAD//wMAUEsBAi0AFAAGAAgAAAAhALaDOJL+AAAA&#10;4QEAABMAAAAAAAAAAAAAAAAAAAAAAFtDb250ZW50X1R5cGVzXS54bWxQSwECLQAUAAYACAAAACEA&#10;OP0h/9YAAACUAQAACwAAAAAAAAAAAAAAAAAvAQAAX3JlbHMvLnJlbHNQSwECLQAUAAYACAAAACEA&#10;aBsF1E8CAABUBAAADgAAAAAAAAAAAAAAAAAuAgAAZHJzL2Uyb0RvYy54bWxQSwECLQAUAAYACAAA&#10;ACEAk/J8LNwAAAAHAQAADwAAAAAAAAAAAAAAAACpBAAAZHJzL2Rvd25yZXYueG1sUEsFBgAAAAAE&#10;AAQA8wAAALIFAAAAAA==&#10;" strokecolor="#0062ac"/>
                  </w:pict>
                </mc:Fallback>
              </mc:AlternateContent>
            </w:r>
          </w:p>
          <w:p w:rsidR="00BD66E1" w:rsidRPr="00BD66E1" w:rsidRDefault="00BD66E1" w:rsidP="00BD66E1">
            <w:pPr>
              <w:tabs>
                <w:tab w:val="left" w:pos="3119"/>
                <w:tab w:val="left" w:pos="5103"/>
                <w:tab w:val="left" w:pos="6804"/>
              </w:tabs>
              <w:ind w:left="284"/>
              <w:jc w:val="center"/>
              <w:rPr>
                <w:bCs/>
                <w:snapToGrid w:val="0"/>
                <w:color w:val="0062AC"/>
                <w:sz w:val="20"/>
                <w:szCs w:val="20"/>
              </w:rPr>
            </w:pPr>
            <w:r w:rsidRPr="00BD66E1">
              <w:rPr>
                <w:color w:val="0062AC"/>
                <w:sz w:val="20"/>
                <w:szCs w:val="20"/>
              </w:rPr>
              <w:t>ул. Ильинка, 7, Москва, 109097</w:t>
            </w:r>
            <w:r w:rsidRPr="00BD66E1">
              <w:rPr>
                <w:color w:val="0062AC"/>
                <w:sz w:val="20"/>
                <w:szCs w:val="20"/>
              </w:rPr>
              <w:tab/>
            </w:r>
            <w:r w:rsidRPr="00BD66E1">
              <w:rPr>
                <w:bCs/>
                <w:snapToGrid w:val="0"/>
                <w:color w:val="0062AC"/>
                <w:sz w:val="20"/>
                <w:szCs w:val="20"/>
              </w:rPr>
              <w:t>Телефон: 214-72-97</w:t>
            </w:r>
            <w:r w:rsidRPr="00BD66E1">
              <w:rPr>
                <w:bCs/>
                <w:snapToGrid w:val="0"/>
                <w:color w:val="0062AC"/>
                <w:sz w:val="20"/>
                <w:szCs w:val="20"/>
              </w:rPr>
              <w:tab/>
              <w:t>факс: 214-73-34</w:t>
            </w:r>
            <w:r w:rsidRPr="00BD66E1">
              <w:rPr>
                <w:bCs/>
                <w:snapToGrid w:val="0"/>
                <w:color w:val="0062AC"/>
                <w:sz w:val="20"/>
                <w:szCs w:val="20"/>
              </w:rPr>
              <w:tab/>
            </w:r>
            <w:hyperlink r:id="rId9" w:history="1">
              <w:r w:rsidRPr="00BD66E1">
                <w:rPr>
                  <w:bCs/>
                  <w:snapToGrid w:val="0"/>
                  <w:color w:val="0062AC"/>
                  <w:sz w:val="20"/>
                  <w:szCs w:val="20"/>
                  <w:lang w:val="en-US"/>
                </w:rPr>
                <w:t>www</w:t>
              </w:r>
              <w:r w:rsidRPr="00BD66E1">
                <w:rPr>
                  <w:bCs/>
                  <w:snapToGrid w:val="0"/>
                  <w:color w:val="0062AC"/>
                  <w:sz w:val="20"/>
                  <w:szCs w:val="20"/>
                </w:rPr>
                <w:t>.</w:t>
              </w:r>
              <w:r w:rsidRPr="00BD66E1">
                <w:rPr>
                  <w:bCs/>
                  <w:snapToGrid w:val="0"/>
                  <w:color w:val="0062AC"/>
                  <w:sz w:val="20"/>
                  <w:szCs w:val="20"/>
                  <w:lang w:val="en-US"/>
                </w:rPr>
                <w:t>roskazna</w:t>
              </w:r>
              <w:r w:rsidRPr="00BD66E1">
                <w:rPr>
                  <w:bCs/>
                  <w:snapToGrid w:val="0"/>
                  <w:color w:val="0062AC"/>
                  <w:sz w:val="20"/>
                  <w:szCs w:val="20"/>
                </w:rPr>
                <w:t>.</w:t>
              </w:r>
              <w:r w:rsidRPr="00BD66E1">
                <w:rPr>
                  <w:bCs/>
                  <w:snapToGrid w:val="0"/>
                  <w:color w:val="0062AC"/>
                  <w:sz w:val="20"/>
                  <w:szCs w:val="20"/>
                  <w:lang w:val="en-US"/>
                </w:rPr>
                <w:t>ru</w:t>
              </w:r>
            </w:hyperlink>
          </w:p>
          <w:p w:rsidR="00BD66E1" w:rsidRPr="00BD66E1" w:rsidRDefault="00BD66E1" w:rsidP="00BD66E1">
            <w:pPr>
              <w:spacing w:after="160"/>
              <w:ind w:left="284"/>
              <w:jc w:val="center"/>
              <w:rPr>
                <w:color w:val="0062AC"/>
                <w:sz w:val="22"/>
                <w:szCs w:val="22"/>
              </w:rPr>
            </w:pPr>
            <w:r>
              <w:rPr>
                <w:noProof/>
                <w:color w:val="0062AC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A2514A4" wp14:editId="2B95D4EF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13335</wp:posOffset>
                      </wp:positionV>
                      <wp:extent cx="5904230" cy="0"/>
                      <wp:effectExtent l="11430" t="12065" r="8890" b="69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042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62A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6" o:spid="_x0000_s1026" type="#_x0000_t32" style="position:absolute;margin-left:.6pt;margin-top:1.05pt;width:464.9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l48TwIAAFQEAAAOAAAAZHJzL2Uyb0RvYy54bWysVEtu2zAQ3RfoHQjuHUmO7NpC5CCQ7G7S&#10;NkDSA9AkZQmVSIKkLRtFgbQXyBF6hW666Ac5g3yjDukPnHZTFN1QQw7nzZuZR11crpsarbg2lRQp&#10;js5CjLigklVikeK3d7PeCCNjiWCkloKneMMNvpw8f3bRqoT3ZSlrxjUCEGGSVqW4tFYlQWBoyRti&#10;zqTiApyF1A2xsNWLgGnSAnpTB/0wHAat1ExpSbkxcJrvnHji8YuCU/umKAy3qE4xcLN+1X6duzWY&#10;XJBkoYkqK7qnQf6BRUMqAUmPUDmxBC119QdUU1EtjSzsGZVNIIuiotzXANVE4W/V3JZEcV8LNMeo&#10;Y5vM/4Olr1c3GlUsxUOMBGlgRN3n7f32ofvZfdk+oO3H7hGW7aftffe1+9F97x67b2jo+tYqk0B4&#10;Jm60q5yuxa26lvSdQUJmJREL7vnfbRSARi4ieBLiNkZB9nn7SjK4Q5ZW+iauC904SGgPWvtZbY6z&#10;4muLKBwOxmHcP4eR0oMvIMkhUGljX3LZIGek2FhNqkVpMykEKELqyKchq2tjHS2SHAJcViFnVV17&#10;YdQCtSkeD/oDH2BkXTHndNeMXsyzWqMVcdIKh/2rzNcIntNrWi4F82AlJ2y6ty2p6p0NyWvh8KAw&#10;oLO3dtp5Pw7H09F0FPfi/nDai8M8713Nsrg3nEUvBvl5nmV59MFRi+KkrBjjwrE76DiK/04n+xe1&#10;U+BRycc2BE/Rfb+A7OHrSfvJumHuZDGXbHOjDxMH6frL+2fm3sbpHuzTn8HkFwAAAP//AwBQSwME&#10;FAAGAAgAAAAhAL8Yed/ZAAAABQEAAA8AAABkcnMvZG93bnJldi54bWxMj0FLw0AQhe+C/2EZwYvY&#10;TVJQG7MpInoSCqn1Ps2OSTA7G7KbNPrrHb3o8fHevPlesV1cr2YaQ+fZQLpKQBHX3nbcGDi8Pl/f&#10;gQoR2WLvmQx8UoBteX5WYG79iSua97FRUsIhRwNtjEOudahbchhWfiAW792PDqPIsdF2xJOUu15n&#10;SXKjHXYsH1oc6LGl+mM/OcHAzbyzGe1u366+qvWUjIen6sWYy4vl4R5UpCX+heEHX26gFKajn9gG&#10;1YvOJGggS0GJu1mnsuz4q3VZ6P/05TcAAAD//wMAUEsBAi0AFAAGAAgAAAAhALaDOJL+AAAA4QEA&#10;ABMAAAAAAAAAAAAAAAAAAAAAAFtDb250ZW50X1R5cGVzXS54bWxQSwECLQAUAAYACAAAACEAOP0h&#10;/9YAAACUAQAACwAAAAAAAAAAAAAAAAAvAQAAX3JlbHMvLnJlbHNQSwECLQAUAAYACAAAACEAxw5e&#10;PE8CAABUBAAADgAAAAAAAAAAAAAAAAAuAgAAZHJzL2Uyb0RvYy54bWxQSwECLQAUAAYACAAAACEA&#10;vxh539kAAAAFAQAADwAAAAAAAAAAAAAAAACpBAAAZHJzL2Rvd25yZXYueG1sUEsFBgAAAAAEAAQA&#10;8wAAAK8FAAAAAA==&#10;" strokecolor="#0062ac"/>
                  </w:pict>
                </mc:Fallback>
              </mc:AlternateContent>
            </w:r>
          </w:p>
        </w:tc>
      </w:tr>
      <w:tr w:rsidR="00BD66E1" w:rsidRPr="00BD66E1" w:rsidTr="004B7716">
        <w:tc>
          <w:tcPr>
            <w:tcW w:w="3836" w:type="dxa"/>
            <w:shd w:val="clear" w:color="auto" w:fill="auto"/>
          </w:tcPr>
          <w:p w:rsidR="00BD66E1" w:rsidRPr="00BD66E1" w:rsidRDefault="00BD66E1" w:rsidP="00BD66E1">
            <w:pPr>
              <w:ind w:right="-66"/>
              <w:jc w:val="both"/>
              <w:rPr>
                <w:color w:val="0062AC"/>
                <w:sz w:val="20"/>
                <w:szCs w:val="20"/>
              </w:rPr>
            </w:pPr>
            <w:r w:rsidRPr="00BD66E1">
              <w:rPr>
                <w:color w:val="0062AC"/>
                <w:sz w:val="20"/>
                <w:szCs w:val="20"/>
              </w:rPr>
              <w:t>____</w:t>
            </w:r>
            <w:r w:rsidR="0055697B" w:rsidRPr="0055697B">
              <w:rPr>
                <w:color w:val="0062AC"/>
                <w:sz w:val="20"/>
                <w:szCs w:val="20"/>
                <w:u w:val="single"/>
              </w:rPr>
              <w:t>05.04.2018</w:t>
            </w:r>
            <w:r w:rsidRPr="00BD66E1">
              <w:rPr>
                <w:color w:val="0062AC"/>
                <w:sz w:val="20"/>
                <w:szCs w:val="20"/>
              </w:rPr>
              <w:t>__№_</w:t>
            </w:r>
            <w:r w:rsidR="0055697B" w:rsidRPr="0055697B">
              <w:rPr>
                <w:color w:val="0062AC"/>
                <w:sz w:val="20"/>
                <w:szCs w:val="20"/>
                <w:u w:val="single"/>
              </w:rPr>
              <w:t>07-04-05/05-5853</w:t>
            </w:r>
            <w:r w:rsidRPr="00BD66E1">
              <w:rPr>
                <w:color w:val="0062AC"/>
                <w:sz w:val="20"/>
                <w:szCs w:val="20"/>
              </w:rPr>
              <w:t>___</w:t>
            </w:r>
          </w:p>
          <w:p w:rsidR="00BD66E1" w:rsidRPr="00BD66E1" w:rsidRDefault="00BD66E1" w:rsidP="00BD66E1">
            <w:pPr>
              <w:ind w:right="-66"/>
              <w:jc w:val="both"/>
              <w:rPr>
                <w:color w:val="0062AC"/>
                <w:sz w:val="12"/>
                <w:szCs w:val="12"/>
              </w:rPr>
            </w:pPr>
          </w:p>
          <w:p w:rsidR="00BD66E1" w:rsidRPr="00BD66E1" w:rsidRDefault="00BD66E1" w:rsidP="00BD66E1">
            <w:pPr>
              <w:tabs>
                <w:tab w:val="left" w:pos="567"/>
              </w:tabs>
              <w:ind w:right="-66"/>
              <w:jc w:val="both"/>
              <w:rPr>
                <w:sz w:val="20"/>
                <w:szCs w:val="20"/>
              </w:rPr>
            </w:pPr>
            <w:r w:rsidRPr="00BD66E1">
              <w:rPr>
                <w:color w:val="0062AC"/>
                <w:sz w:val="20"/>
                <w:szCs w:val="20"/>
              </w:rPr>
              <w:t>На №</w:t>
            </w:r>
            <w:r w:rsidRPr="00BD66E1">
              <w:rPr>
                <w:sz w:val="20"/>
                <w:szCs w:val="20"/>
              </w:rPr>
              <w:tab/>
            </w:r>
          </w:p>
          <w:p w:rsidR="00BD66E1" w:rsidRPr="00BD66E1" w:rsidRDefault="00BD66E1" w:rsidP="00BD66E1">
            <w:pPr>
              <w:ind w:right="-66"/>
              <w:jc w:val="both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243959D" wp14:editId="75CF4CBF">
                      <wp:simplePos x="0" y="0"/>
                      <wp:positionH relativeFrom="column">
                        <wp:posOffset>366395</wp:posOffset>
                      </wp:positionH>
                      <wp:positionV relativeFrom="paragraph">
                        <wp:posOffset>-5080</wp:posOffset>
                      </wp:positionV>
                      <wp:extent cx="1979930" cy="0"/>
                      <wp:effectExtent l="8255" t="7620" r="12065" b="1143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799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62A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" o:spid="_x0000_s1026" type="#_x0000_t32" style="position:absolute;margin-left:28.85pt;margin-top:-.4pt;width:155.9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wPZTgIAAFQEAAAOAAAAZHJzL2Uyb0RvYy54bWysVEtu2zAQ3RfoHQjuHUmO49hC5CCQ7G7S&#10;NkDSA9AkZRGVSIJkLBtFgTQXyBF6hW666Ac5g3yjDukPknZTFN1QQw7nzZuZR52dr5oaLbmxQskM&#10;J0cxRlxSxYRcZPjdzaw3wsg6IhmpleQZXnOLzycvX5y1OuV9VamacYMARNq01RmunNNpFFla8YbY&#10;I6W5BGepTEMcbM0iYoa0gN7UUT+Oh1GrDNNGUW4tnBZbJ54E/LLk1L0tS8sdqjMM3FxYTVjnfo0m&#10;ZyRdGKIrQXc0yD+waIiQkPQAVRBH0K0Rf0A1ghplVemOqGoiVZaC8lADVJPEv1VzXRHNQy3QHKsP&#10;bbL/D5a+WV4ZJFiGTzCSpIERdZ83d5uH7mf3ZfOANp+6R1g295u77mv3o/vePXbf0InvW6ttCuG5&#10;vDK+crqS1/pS0fcWSZVXRC544H+z1gCa+IjoWYjfWA3Z5+1rxeAOuXUqNHFVmsZDQnvQKsxqfZgV&#10;XzlE4TAZn47HxzBSuvdFJN0HamPdK64a5I0MW2eIWFQuV1KCIpRJQhqyvLTO0yLpPsBnlWom6joI&#10;o5aozfBxcnoSAqyqBfNOf82axTyvDVoSL6142L/IQ43geXrNqFvJAljFCZvubEdEvbUheS09HhQG&#10;dHbWVjsfxvF4OpqOBr1BfzjtDeKi6F3M8kFvOANKxXGR50Xy0VNLBmklGOPSs9vrOBn8nU52L2qr&#10;wIOSD22InqOHfgHZ/TeQDpP1w9zKYq7Y+srsJw7SDZd3z8y/jad7sJ/+DCa/AAAA//8DAFBLAwQU&#10;AAYACAAAACEAkeIMwtoAAAAGAQAADwAAAGRycy9kb3ducmV2LnhtbEyPzU7DMBCE70i8g7VIXCrq&#10;8NMfQjYVqsStF0ofYBsvSUi8DrHbpDw9LpdyHM1o5ptsNdpWHbn3tROE+2kCiqVwppYSYffxdrcE&#10;5QOJodYJI5zYwyq/vsooNW6Qdz5uQ6liifiUEKoQulRrX1RsyU9dxxK9T9dbClH2pTY9DbHctvoh&#10;SebaUi1xoaKO1xUXzfZgETYc+Gt4qmnTLH/MenLaTb67BvH2Znx9ARV4DJcwnPEjOuSRae8OYrxq&#10;EWaLRUwinA9E+3H+PAO1/9M6z/R//PwXAAD//wMAUEsBAi0AFAAGAAgAAAAhALaDOJL+AAAA4QEA&#10;ABMAAAAAAAAAAAAAAAAAAAAAAFtDb250ZW50X1R5cGVzXS54bWxQSwECLQAUAAYACAAAACEAOP0h&#10;/9YAAACUAQAACwAAAAAAAAAAAAAAAAAvAQAAX3JlbHMvLnJlbHNQSwECLQAUAAYACAAAACEAg1cD&#10;2U4CAABUBAAADgAAAAAAAAAAAAAAAAAuAgAAZHJzL2Uyb0RvYy54bWxQSwECLQAUAAYACAAAACEA&#10;keIMwtoAAAAGAQAADwAAAAAAAAAAAAAAAACoBAAAZHJzL2Rvd25yZXYueG1sUEsFBgAAAAAEAAQA&#10;8wAAAK8FAAAAAA==&#10;" strokecolor="#0062ac" strokeweight=".25pt"/>
                  </w:pict>
                </mc:Fallback>
              </mc:AlternateContent>
            </w:r>
          </w:p>
          <w:p w:rsidR="00BD66E1" w:rsidRPr="00BD66E1" w:rsidRDefault="00BD66E1" w:rsidP="00BD66E1">
            <w:pPr>
              <w:spacing w:before="120"/>
              <w:ind w:left="142" w:right="74"/>
              <w:rPr>
                <w:sz w:val="22"/>
                <w:szCs w:val="22"/>
              </w:rPr>
            </w:pPr>
          </w:p>
        </w:tc>
        <w:tc>
          <w:tcPr>
            <w:tcW w:w="5451" w:type="dxa"/>
            <w:shd w:val="clear" w:color="auto" w:fill="auto"/>
          </w:tcPr>
          <w:p w:rsidR="00BD66E1" w:rsidRPr="00BD66E1" w:rsidRDefault="00BD66E1" w:rsidP="00BD66E1">
            <w:pPr>
              <w:ind w:left="420" w:right="-284"/>
              <w:jc w:val="center"/>
              <w:rPr>
                <w:sz w:val="14"/>
                <w:szCs w:val="14"/>
              </w:rPr>
            </w:pPr>
          </w:p>
          <w:p w:rsidR="00BD66E1" w:rsidRDefault="00BD66E1" w:rsidP="00BD66E1">
            <w:pPr>
              <w:spacing w:line="360" w:lineRule="atLeast"/>
              <w:ind w:left="420"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Территориальные органы </w:t>
            </w:r>
          </w:p>
          <w:p w:rsidR="00BD66E1" w:rsidRPr="00BD66E1" w:rsidRDefault="00BD66E1" w:rsidP="00BD66E1">
            <w:pPr>
              <w:spacing w:line="360" w:lineRule="atLeast"/>
              <w:ind w:left="420" w:right="-28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Федерального казначейства</w:t>
            </w:r>
            <w:r w:rsidRPr="00BD66E1">
              <w:rPr>
                <w:sz w:val="28"/>
                <w:szCs w:val="28"/>
              </w:rPr>
              <w:br/>
            </w:r>
          </w:p>
        </w:tc>
      </w:tr>
    </w:tbl>
    <w:p w:rsidR="00CA15F6" w:rsidRDefault="00F25221" w:rsidP="00700128">
      <w:pPr>
        <w:spacing w:line="240" w:lineRule="atLeast"/>
      </w:pPr>
      <w:r>
        <w:t xml:space="preserve">Об указании </w:t>
      </w:r>
      <w:r w:rsidR="00CA15F6">
        <w:t>кода выплат в реквизите</w:t>
      </w:r>
    </w:p>
    <w:p w:rsidR="00F25221" w:rsidRDefault="00F25221" w:rsidP="00700128">
      <w:pPr>
        <w:spacing w:line="240" w:lineRule="atLeast"/>
        <w:rPr>
          <w:sz w:val="22"/>
          <w:szCs w:val="22"/>
        </w:rPr>
      </w:pPr>
      <w:r>
        <w:t>«110» платежного поручения</w:t>
      </w:r>
    </w:p>
    <w:p w:rsidR="00171D6E" w:rsidRDefault="00171D6E" w:rsidP="00171D6E">
      <w:pPr>
        <w:spacing w:line="360" w:lineRule="atLeast"/>
        <w:ind w:firstLine="709"/>
        <w:jc w:val="both"/>
        <w:rPr>
          <w:rFonts w:eastAsia="Arial Unicode MS"/>
          <w:color w:val="000000"/>
          <w:sz w:val="28"/>
          <w:szCs w:val="28"/>
        </w:rPr>
      </w:pPr>
    </w:p>
    <w:p w:rsidR="00D75E0A" w:rsidRDefault="00D75E0A" w:rsidP="00171D6E">
      <w:pPr>
        <w:spacing w:line="360" w:lineRule="atLeast"/>
        <w:ind w:firstLine="709"/>
        <w:jc w:val="both"/>
        <w:rPr>
          <w:rFonts w:eastAsia="Arial Unicode MS"/>
          <w:color w:val="000000"/>
          <w:sz w:val="28"/>
          <w:szCs w:val="28"/>
        </w:rPr>
      </w:pPr>
    </w:p>
    <w:p w:rsidR="00171D6E" w:rsidRDefault="00171D6E" w:rsidP="005D3B34">
      <w:pPr>
        <w:spacing w:line="360" w:lineRule="atLeast"/>
        <w:ind w:firstLine="709"/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 xml:space="preserve">Федеральное казначейство </w:t>
      </w:r>
      <w:r w:rsidR="008B050E">
        <w:rPr>
          <w:rFonts w:eastAsia="Arial Unicode MS"/>
          <w:color w:val="000000"/>
          <w:sz w:val="28"/>
          <w:szCs w:val="28"/>
        </w:rPr>
        <w:t>в связи с изменениями, внесенными</w:t>
      </w:r>
      <w:r w:rsidR="00EE571C">
        <w:rPr>
          <w:rFonts w:eastAsia="Arial Unicode MS"/>
          <w:color w:val="000000"/>
          <w:sz w:val="28"/>
          <w:szCs w:val="28"/>
        </w:rPr>
        <w:t xml:space="preserve"> Указаниями Центрального Банка Российской Федерации от 05.07.2017      № 4449-У «О</w:t>
      </w:r>
      <w:r w:rsidR="00EE571C" w:rsidRPr="00EE571C">
        <w:rPr>
          <w:rFonts w:eastAsiaTheme="minorHAnsi"/>
          <w:sz w:val="28"/>
          <w:szCs w:val="28"/>
          <w:lang w:eastAsia="en-US"/>
        </w:rPr>
        <w:t xml:space="preserve"> внесении изменений в </w:t>
      </w:r>
      <w:r w:rsidR="00EE571C">
        <w:rPr>
          <w:rFonts w:eastAsiaTheme="minorHAnsi"/>
          <w:sz w:val="28"/>
          <w:szCs w:val="28"/>
          <w:lang w:eastAsia="en-US"/>
        </w:rPr>
        <w:t>П</w:t>
      </w:r>
      <w:r w:rsidR="00EE571C" w:rsidRPr="00EE571C">
        <w:rPr>
          <w:rFonts w:eastAsiaTheme="minorHAnsi"/>
          <w:sz w:val="28"/>
          <w:szCs w:val="28"/>
          <w:lang w:eastAsia="en-US"/>
        </w:rPr>
        <w:t xml:space="preserve">оложение </w:t>
      </w:r>
      <w:r w:rsidR="00EE571C">
        <w:rPr>
          <w:rFonts w:eastAsiaTheme="minorHAnsi"/>
          <w:sz w:val="28"/>
          <w:szCs w:val="28"/>
          <w:lang w:eastAsia="en-US"/>
        </w:rPr>
        <w:t>Б</w:t>
      </w:r>
      <w:r w:rsidR="00EE571C" w:rsidRPr="00EE571C">
        <w:rPr>
          <w:rFonts w:eastAsiaTheme="minorHAnsi"/>
          <w:sz w:val="28"/>
          <w:szCs w:val="28"/>
          <w:lang w:eastAsia="en-US"/>
        </w:rPr>
        <w:t xml:space="preserve">анка </w:t>
      </w:r>
      <w:r w:rsidR="00EE571C">
        <w:rPr>
          <w:rFonts w:eastAsiaTheme="minorHAnsi"/>
          <w:sz w:val="28"/>
          <w:szCs w:val="28"/>
          <w:lang w:eastAsia="en-US"/>
        </w:rPr>
        <w:t>Р</w:t>
      </w:r>
      <w:r w:rsidR="00EE571C" w:rsidRPr="00EE571C">
        <w:rPr>
          <w:rFonts w:eastAsiaTheme="minorHAnsi"/>
          <w:sz w:val="28"/>
          <w:szCs w:val="28"/>
          <w:lang w:eastAsia="en-US"/>
        </w:rPr>
        <w:t xml:space="preserve">оссии </w:t>
      </w:r>
      <w:r w:rsidR="001D5C0D">
        <w:rPr>
          <w:rFonts w:eastAsiaTheme="minorHAnsi"/>
          <w:sz w:val="28"/>
          <w:szCs w:val="28"/>
          <w:lang w:eastAsia="en-US"/>
        </w:rPr>
        <w:t xml:space="preserve">                    </w:t>
      </w:r>
      <w:r w:rsidR="00EE571C" w:rsidRPr="00EE571C">
        <w:rPr>
          <w:rFonts w:eastAsiaTheme="minorHAnsi"/>
          <w:sz w:val="28"/>
          <w:szCs w:val="28"/>
          <w:lang w:eastAsia="en-US"/>
        </w:rPr>
        <w:t>от 19</w:t>
      </w:r>
      <w:r w:rsidR="001D5C0D">
        <w:rPr>
          <w:rFonts w:eastAsiaTheme="minorHAnsi"/>
          <w:sz w:val="28"/>
          <w:szCs w:val="28"/>
          <w:lang w:eastAsia="en-US"/>
        </w:rPr>
        <w:t>.06.</w:t>
      </w:r>
      <w:r w:rsidR="00EE571C" w:rsidRPr="00EE571C">
        <w:rPr>
          <w:rFonts w:eastAsiaTheme="minorHAnsi"/>
          <w:sz w:val="28"/>
          <w:szCs w:val="28"/>
          <w:lang w:eastAsia="en-US"/>
        </w:rPr>
        <w:t xml:space="preserve">2012 </w:t>
      </w:r>
      <w:r w:rsidR="00EE571C">
        <w:rPr>
          <w:rFonts w:eastAsiaTheme="minorHAnsi"/>
          <w:sz w:val="28"/>
          <w:szCs w:val="28"/>
          <w:lang w:eastAsia="en-US"/>
        </w:rPr>
        <w:t>№</w:t>
      </w:r>
      <w:r w:rsidR="00EE571C" w:rsidRPr="00EE571C">
        <w:rPr>
          <w:rFonts w:eastAsiaTheme="minorHAnsi"/>
          <w:sz w:val="28"/>
          <w:szCs w:val="28"/>
          <w:lang w:eastAsia="en-US"/>
        </w:rPr>
        <w:t xml:space="preserve"> 383-</w:t>
      </w:r>
      <w:r w:rsidR="00EE571C">
        <w:rPr>
          <w:rFonts w:eastAsiaTheme="minorHAnsi"/>
          <w:sz w:val="28"/>
          <w:szCs w:val="28"/>
          <w:lang w:eastAsia="en-US"/>
        </w:rPr>
        <w:t>П</w:t>
      </w:r>
      <w:r w:rsidR="00EE571C" w:rsidRPr="00EE571C">
        <w:rPr>
          <w:rFonts w:eastAsiaTheme="minorHAnsi"/>
          <w:sz w:val="28"/>
          <w:szCs w:val="28"/>
          <w:lang w:eastAsia="en-US"/>
        </w:rPr>
        <w:t xml:space="preserve"> </w:t>
      </w:r>
      <w:r w:rsidR="00EE571C">
        <w:rPr>
          <w:rFonts w:eastAsiaTheme="minorHAnsi"/>
          <w:sz w:val="28"/>
          <w:szCs w:val="28"/>
          <w:lang w:eastAsia="en-US"/>
        </w:rPr>
        <w:t>«О</w:t>
      </w:r>
      <w:r w:rsidR="00EE571C" w:rsidRPr="00EE571C">
        <w:rPr>
          <w:rFonts w:eastAsiaTheme="minorHAnsi"/>
          <w:sz w:val="28"/>
          <w:szCs w:val="28"/>
          <w:lang w:eastAsia="en-US"/>
        </w:rPr>
        <w:t xml:space="preserve"> правилах осуществления перевода денежных средств</w:t>
      </w:r>
      <w:r w:rsidR="00EE571C">
        <w:rPr>
          <w:rFonts w:eastAsiaTheme="minorHAnsi"/>
          <w:sz w:val="28"/>
          <w:szCs w:val="28"/>
          <w:lang w:eastAsia="en-US"/>
        </w:rPr>
        <w:t>», сообщает</w:t>
      </w:r>
      <w:r>
        <w:rPr>
          <w:sz w:val="28"/>
          <w:szCs w:val="28"/>
        </w:rPr>
        <w:t>.</w:t>
      </w:r>
    </w:p>
    <w:p w:rsidR="00171D6E" w:rsidRDefault="00171D6E" w:rsidP="005D3B34">
      <w:pPr>
        <w:spacing w:line="360" w:lineRule="atLeast"/>
        <w:ind w:firstLine="709"/>
        <w:jc w:val="both"/>
        <w:rPr>
          <w:rFonts w:eastAsia="Arial Unicode MS" w:cstheme="minorBidi"/>
          <w:color w:val="000000"/>
          <w:sz w:val="28"/>
          <w:szCs w:val="28"/>
          <w:lang w:eastAsia="en-US"/>
        </w:rPr>
      </w:pPr>
      <w:r w:rsidRPr="00171D6E">
        <w:rPr>
          <w:rFonts w:eastAsia="Arial Unicode MS"/>
          <w:color w:val="000000"/>
          <w:sz w:val="28"/>
          <w:szCs w:val="28"/>
        </w:rPr>
        <w:t xml:space="preserve">В соответствии с Приложением № 1 Положения </w:t>
      </w:r>
      <w:r w:rsidR="00982BF0">
        <w:rPr>
          <w:rFonts w:eastAsiaTheme="minorHAnsi"/>
          <w:sz w:val="28"/>
          <w:szCs w:val="28"/>
          <w:lang w:eastAsia="en-US"/>
        </w:rPr>
        <w:t>Б</w:t>
      </w:r>
      <w:r w:rsidR="00982BF0" w:rsidRPr="00EE571C">
        <w:rPr>
          <w:rFonts w:eastAsiaTheme="minorHAnsi"/>
          <w:sz w:val="28"/>
          <w:szCs w:val="28"/>
          <w:lang w:eastAsia="en-US"/>
        </w:rPr>
        <w:t xml:space="preserve">анка </w:t>
      </w:r>
      <w:r w:rsidR="00982BF0">
        <w:rPr>
          <w:rFonts w:eastAsiaTheme="minorHAnsi"/>
          <w:sz w:val="28"/>
          <w:szCs w:val="28"/>
          <w:lang w:eastAsia="en-US"/>
        </w:rPr>
        <w:t>Р</w:t>
      </w:r>
      <w:r w:rsidR="00982BF0" w:rsidRPr="00EE571C">
        <w:rPr>
          <w:rFonts w:eastAsiaTheme="minorHAnsi"/>
          <w:sz w:val="28"/>
          <w:szCs w:val="28"/>
          <w:lang w:eastAsia="en-US"/>
        </w:rPr>
        <w:t>оссии</w:t>
      </w:r>
      <w:r w:rsidR="001D5C0D">
        <w:rPr>
          <w:rFonts w:eastAsiaTheme="minorHAnsi"/>
          <w:sz w:val="28"/>
          <w:szCs w:val="28"/>
          <w:lang w:eastAsia="en-US"/>
        </w:rPr>
        <w:t xml:space="preserve">     </w:t>
      </w:r>
      <w:r w:rsidR="00982BF0">
        <w:rPr>
          <w:rFonts w:eastAsiaTheme="minorHAnsi"/>
          <w:sz w:val="28"/>
          <w:szCs w:val="28"/>
          <w:lang w:eastAsia="en-US"/>
        </w:rPr>
        <w:t xml:space="preserve">      </w:t>
      </w:r>
      <w:r w:rsidR="001D5C0D" w:rsidRPr="00EE571C">
        <w:rPr>
          <w:rFonts w:eastAsiaTheme="minorHAnsi"/>
          <w:sz w:val="28"/>
          <w:szCs w:val="28"/>
          <w:lang w:eastAsia="en-US"/>
        </w:rPr>
        <w:t>от 19</w:t>
      </w:r>
      <w:r w:rsidR="001D5C0D">
        <w:rPr>
          <w:rFonts w:eastAsiaTheme="minorHAnsi"/>
          <w:sz w:val="28"/>
          <w:szCs w:val="28"/>
          <w:lang w:eastAsia="en-US"/>
        </w:rPr>
        <w:t>.06.</w:t>
      </w:r>
      <w:r w:rsidR="001D5C0D" w:rsidRPr="00EE571C">
        <w:rPr>
          <w:rFonts w:eastAsiaTheme="minorHAnsi"/>
          <w:sz w:val="28"/>
          <w:szCs w:val="28"/>
          <w:lang w:eastAsia="en-US"/>
        </w:rPr>
        <w:t>2012</w:t>
      </w:r>
      <w:r w:rsidR="001D5C0D">
        <w:rPr>
          <w:rFonts w:eastAsiaTheme="minorHAnsi"/>
          <w:sz w:val="28"/>
          <w:szCs w:val="28"/>
          <w:lang w:eastAsia="en-US"/>
        </w:rPr>
        <w:t xml:space="preserve"> </w:t>
      </w:r>
      <w:r w:rsidR="00982BF0">
        <w:rPr>
          <w:rFonts w:eastAsiaTheme="minorHAnsi"/>
          <w:sz w:val="28"/>
          <w:szCs w:val="28"/>
          <w:lang w:eastAsia="en-US"/>
        </w:rPr>
        <w:t>№</w:t>
      </w:r>
      <w:r w:rsidR="00982BF0" w:rsidRPr="00EE571C">
        <w:rPr>
          <w:rFonts w:eastAsiaTheme="minorHAnsi"/>
          <w:sz w:val="28"/>
          <w:szCs w:val="28"/>
          <w:lang w:eastAsia="en-US"/>
        </w:rPr>
        <w:t xml:space="preserve"> 383-</w:t>
      </w:r>
      <w:r w:rsidR="00982BF0">
        <w:rPr>
          <w:rFonts w:eastAsiaTheme="minorHAnsi"/>
          <w:sz w:val="28"/>
          <w:szCs w:val="28"/>
          <w:lang w:eastAsia="en-US"/>
        </w:rPr>
        <w:t>П</w:t>
      </w:r>
      <w:r w:rsidR="00982BF0" w:rsidRPr="00EE571C">
        <w:rPr>
          <w:rFonts w:eastAsiaTheme="minorHAnsi"/>
          <w:sz w:val="28"/>
          <w:szCs w:val="28"/>
          <w:lang w:eastAsia="en-US"/>
        </w:rPr>
        <w:t xml:space="preserve"> </w:t>
      </w:r>
      <w:r w:rsidR="00982BF0">
        <w:rPr>
          <w:rFonts w:eastAsiaTheme="minorHAnsi"/>
          <w:sz w:val="28"/>
          <w:szCs w:val="28"/>
          <w:lang w:eastAsia="en-US"/>
        </w:rPr>
        <w:t>«О</w:t>
      </w:r>
      <w:r w:rsidR="00982BF0" w:rsidRPr="00EE571C">
        <w:rPr>
          <w:rFonts w:eastAsiaTheme="minorHAnsi"/>
          <w:sz w:val="28"/>
          <w:szCs w:val="28"/>
          <w:lang w:eastAsia="en-US"/>
        </w:rPr>
        <w:t xml:space="preserve"> правилах осуществления перевода денежных средств</w:t>
      </w:r>
      <w:r w:rsidR="00982BF0">
        <w:rPr>
          <w:rFonts w:eastAsiaTheme="minorHAnsi"/>
          <w:sz w:val="28"/>
          <w:szCs w:val="28"/>
          <w:lang w:eastAsia="en-US"/>
        </w:rPr>
        <w:t>»</w:t>
      </w:r>
      <w:r w:rsidR="00EE571C">
        <w:rPr>
          <w:rFonts w:eastAsia="Arial Unicode MS"/>
          <w:color w:val="000000"/>
          <w:sz w:val="28"/>
          <w:szCs w:val="28"/>
        </w:rPr>
        <w:t xml:space="preserve"> </w:t>
      </w:r>
      <w:r w:rsidRPr="00171D6E">
        <w:rPr>
          <w:rFonts w:eastAsia="Arial Unicode MS"/>
          <w:color w:val="000000"/>
          <w:sz w:val="28"/>
          <w:szCs w:val="28"/>
        </w:rPr>
        <w:t xml:space="preserve">при переводе денежных средств физическим лицам в целях осуществления выплат </w:t>
      </w:r>
      <w:r w:rsidR="00CA15F6">
        <w:rPr>
          <w:rFonts w:eastAsia="Arial Unicode MS"/>
          <w:color w:val="000000"/>
          <w:sz w:val="28"/>
          <w:szCs w:val="28"/>
        </w:rPr>
        <w:t xml:space="preserve">за счет средств бюджетов бюджетной системы Российской Федерации </w:t>
      </w:r>
      <w:r w:rsidRPr="00171D6E">
        <w:rPr>
          <w:rFonts w:eastAsia="Arial Unicode MS"/>
          <w:color w:val="000000"/>
          <w:sz w:val="28"/>
          <w:szCs w:val="28"/>
        </w:rPr>
        <w:t>на карты «Мир» в реквизите «110» платежного поручения</w:t>
      </w:r>
      <w:r w:rsidR="005D3B34">
        <w:rPr>
          <w:rFonts w:eastAsia="Arial Unicode MS"/>
          <w:color w:val="000000"/>
          <w:sz w:val="28"/>
          <w:szCs w:val="28"/>
        </w:rPr>
        <w:t xml:space="preserve"> </w:t>
      </w:r>
      <w:r w:rsidRPr="00171D6E">
        <w:rPr>
          <w:rFonts w:eastAsia="Arial Unicode MS"/>
          <w:color w:val="000000"/>
          <w:sz w:val="28"/>
          <w:szCs w:val="28"/>
        </w:rPr>
        <w:t>указывается «1».</w:t>
      </w:r>
      <w:r w:rsidR="00EE571C">
        <w:rPr>
          <w:rFonts w:eastAsia="Arial Unicode MS"/>
          <w:color w:val="000000"/>
          <w:sz w:val="28"/>
          <w:szCs w:val="28"/>
        </w:rPr>
        <w:t xml:space="preserve"> </w:t>
      </w:r>
      <w:r w:rsidR="00EE571C" w:rsidRPr="00700128">
        <w:rPr>
          <w:rFonts w:eastAsia="Arial Unicode MS" w:cstheme="minorBidi"/>
          <w:color w:val="000000"/>
          <w:sz w:val="28"/>
          <w:szCs w:val="28"/>
          <w:lang w:eastAsia="en-US"/>
        </w:rPr>
        <w:t>В иных случаях значение реквизита не указывается.</w:t>
      </w:r>
    </w:p>
    <w:p w:rsidR="00171D6E" w:rsidRDefault="002250B4" w:rsidP="007E03E9">
      <w:pPr>
        <w:spacing w:line="360" w:lineRule="atLeast"/>
        <w:ind w:firstLine="709"/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 w:cstheme="minorBidi"/>
          <w:color w:val="000000"/>
          <w:sz w:val="28"/>
          <w:szCs w:val="28"/>
          <w:lang w:eastAsia="en-US"/>
        </w:rPr>
        <w:t>В целях отражения указанного значения в реквизите платежн</w:t>
      </w:r>
      <w:r w:rsidR="007E03E9">
        <w:rPr>
          <w:rFonts w:eastAsia="Arial Unicode MS" w:cstheme="minorBidi"/>
          <w:color w:val="000000"/>
          <w:sz w:val="28"/>
          <w:szCs w:val="28"/>
          <w:lang w:eastAsia="en-US"/>
        </w:rPr>
        <w:t>ых</w:t>
      </w:r>
      <w:r>
        <w:rPr>
          <w:rFonts w:eastAsia="Arial Unicode MS" w:cstheme="minorBidi"/>
          <w:color w:val="000000"/>
          <w:sz w:val="28"/>
          <w:szCs w:val="28"/>
          <w:lang w:eastAsia="en-US"/>
        </w:rPr>
        <w:t xml:space="preserve"> поручени</w:t>
      </w:r>
      <w:r w:rsidR="007E03E9">
        <w:rPr>
          <w:rFonts w:eastAsia="Arial Unicode MS" w:cstheme="minorBidi"/>
          <w:color w:val="000000"/>
          <w:sz w:val="28"/>
          <w:szCs w:val="28"/>
          <w:lang w:eastAsia="en-US"/>
        </w:rPr>
        <w:t>й</w:t>
      </w:r>
      <w:r>
        <w:rPr>
          <w:rFonts w:eastAsia="Arial Unicode MS" w:cstheme="minorBidi"/>
          <w:color w:val="000000"/>
          <w:sz w:val="28"/>
          <w:szCs w:val="28"/>
          <w:lang w:eastAsia="en-US"/>
        </w:rPr>
        <w:t>, формируем</w:t>
      </w:r>
      <w:r w:rsidR="007E03E9">
        <w:rPr>
          <w:rFonts w:eastAsia="Arial Unicode MS" w:cstheme="minorBidi"/>
          <w:color w:val="000000"/>
          <w:sz w:val="28"/>
          <w:szCs w:val="28"/>
          <w:lang w:eastAsia="en-US"/>
        </w:rPr>
        <w:t>ых</w:t>
      </w:r>
      <w:r>
        <w:rPr>
          <w:rFonts w:eastAsia="Arial Unicode MS" w:cstheme="minorBidi"/>
          <w:color w:val="000000"/>
          <w:sz w:val="28"/>
          <w:szCs w:val="28"/>
          <w:lang w:eastAsia="en-US"/>
        </w:rPr>
        <w:t xml:space="preserve"> территориальным</w:t>
      </w:r>
      <w:r w:rsidR="007E03E9">
        <w:rPr>
          <w:rFonts w:eastAsia="Arial Unicode MS" w:cstheme="minorBidi"/>
          <w:color w:val="000000"/>
          <w:sz w:val="28"/>
          <w:szCs w:val="28"/>
          <w:lang w:eastAsia="en-US"/>
        </w:rPr>
        <w:t>и</w:t>
      </w:r>
      <w:r>
        <w:rPr>
          <w:rFonts w:eastAsia="Arial Unicode MS" w:cstheme="minorBidi"/>
          <w:color w:val="000000"/>
          <w:sz w:val="28"/>
          <w:szCs w:val="28"/>
          <w:lang w:eastAsia="en-US"/>
        </w:rPr>
        <w:t xml:space="preserve"> орган</w:t>
      </w:r>
      <w:r w:rsidR="007E03E9">
        <w:rPr>
          <w:rFonts w:eastAsia="Arial Unicode MS" w:cstheme="minorBidi"/>
          <w:color w:val="000000"/>
          <w:sz w:val="28"/>
          <w:szCs w:val="28"/>
          <w:lang w:eastAsia="en-US"/>
        </w:rPr>
        <w:t>а</w:t>
      </w:r>
      <w:r>
        <w:rPr>
          <w:rFonts w:eastAsia="Arial Unicode MS" w:cstheme="minorBidi"/>
          <w:color w:val="000000"/>
          <w:sz w:val="28"/>
          <w:szCs w:val="28"/>
          <w:lang w:eastAsia="en-US"/>
        </w:rPr>
        <w:t>м</w:t>
      </w:r>
      <w:r w:rsidR="007E03E9">
        <w:rPr>
          <w:rFonts w:eastAsia="Arial Unicode MS" w:cstheme="minorBidi"/>
          <w:color w:val="000000"/>
          <w:sz w:val="28"/>
          <w:szCs w:val="28"/>
          <w:lang w:eastAsia="en-US"/>
        </w:rPr>
        <w:t>и</w:t>
      </w:r>
      <w:r>
        <w:rPr>
          <w:rFonts w:eastAsia="Arial Unicode MS" w:cstheme="minorBidi"/>
          <w:color w:val="000000"/>
          <w:sz w:val="28"/>
          <w:szCs w:val="28"/>
          <w:lang w:eastAsia="en-US"/>
        </w:rPr>
        <w:t xml:space="preserve"> Федерального казначейства на основании представленн</w:t>
      </w:r>
      <w:r w:rsidR="007E03E9">
        <w:rPr>
          <w:rFonts w:eastAsia="Arial Unicode MS" w:cstheme="minorBidi"/>
          <w:color w:val="000000"/>
          <w:sz w:val="28"/>
          <w:szCs w:val="28"/>
          <w:lang w:eastAsia="en-US"/>
        </w:rPr>
        <w:t>ых</w:t>
      </w:r>
      <w:r>
        <w:rPr>
          <w:rFonts w:eastAsia="Arial Unicode MS" w:cstheme="minorBidi"/>
          <w:color w:val="000000"/>
          <w:sz w:val="28"/>
          <w:szCs w:val="28"/>
          <w:lang w:eastAsia="en-US"/>
        </w:rPr>
        <w:t xml:space="preserve"> клиентами </w:t>
      </w:r>
      <w:r w:rsidR="007E03E9">
        <w:rPr>
          <w:rFonts w:eastAsia="Arial Unicode MS" w:cstheme="minorBidi"/>
          <w:color w:val="000000"/>
          <w:sz w:val="28"/>
          <w:szCs w:val="28"/>
          <w:lang w:eastAsia="en-US"/>
        </w:rPr>
        <w:t xml:space="preserve">платежных документов, </w:t>
      </w:r>
      <w:r w:rsidR="00171D6E" w:rsidRPr="00700128">
        <w:rPr>
          <w:rFonts w:eastAsia="Arial Unicode MS"/>
          <w:color w:val="000000"/>
          <w:sz w:val="28"/>
          <w:szCs w:val="28"/>
        </w:rPr>
        <w:t xml:space="preserve">в графе 8 «Тип платежа» Раздела 4 «Реквизиты налоговых платежей» Заявки </w:t>
      </w:r>
      <w:r w:rsidR="00171D6E" w:rsidRPr="00700128">
        <w:rPr>
          <w:rFonts w:eastAsiaTheme="minorHAnsi"/>
          <w:sz w:val="28"/>
          <w:szCs w:val="28"/>
          <w:lang w:eastAsia="en-US"/>
        </w:rPr>
        <w:t>на кассовый расход (код формы по КФД 0531801), в графе 7 «Тип платежа» Раздела 3 «Реквизиты налоговых платежей» Заявки на кассовый расход (сокращенная) (код формы по КФД 0531851)</w:t>
      </w:r>
      <w:r w:rsidR="006C2A29">
        <w:rPr>
          <w:rFonts w:eastAsiaTheme="minorHAnsi"/>
          <w:sz w:val="28"/>
          <w:szCs w:val="28"/>
          <w:lang w:eastAsia="en-US"/>
        </w:rPr>
        <w:t xml:space="preserve">, </w:t>
      </w:r>
      <w:r w:rsidR="006C2A29" w:rsidRPr="00700128">
        <w:rPr>
          <w:rFonts w:eastAsia="Arial Unicode MS"/>
          <w:color w:val="000000"/>
          <w:sz w:val="28"/>
          <w:szCs w:val="28"/>
        </w:rPr>
        <w:t xml:space="preserve">в графе </w:t>
      </w:r>
      <w:r w:rsidR="006C2A29">
        <w:rPr>
          <w:rFonts w:eastAsia="Arial Unicode MS"/>
          <w:color w:val="000000"/>
          <w:sz w:val="28"/>
          <w:szCs w:val="28"/>
        </w:rPr>
        <w:t>15</w:t>
      </w:r>
      <w:r w:rsidR="006C2A29" w:rsidRPr="00700128">
        <w:rPr>
          <w:rFonts w:eastAsia="Arial Unicode MS"/>
          <w:color w:val="000000"/>
          <w:sz w:val="28"/>
          <w:szCs w:val="28"/>
        </w:rPr>
        <w:t xml:space="preserve"> «Тип платежа» Раздела </w:t>
      </w:r>
      <w:r w:rsidR="00FA1438">
        <w:rPr>
          <w:rFonts w:eastAsia="Arial Unicode MS"/>
          <w:color w:val="000000"/>
          <w:sz w:val="28"/>
          <w:szCs w:val="28"/>
        </w:rPr>
        <w:t>2</w:t>
      </w:r>
      <w:r w:rsidR="006C2A29" w:rsidRPr="00700128">
        <w:rPr>
          <w:rFonts w:eastAsia="Arial Unicode MS"/>
          <w:color w:val="000000"/>
          <w:sz w:val="28"/>
          <w:szCs w:val="28"/>
        </w:rPr>
        <w:t xml:space="preserve"> </w:t>
      </w:r>
      <w:r w:rsidR="00FA1438">
        <w:rPr>
          <w:rFonts w:eastAsia="Arial Unicode MS"/>
          <w:color w:val="000000"/>
          <w:sz w:val="28"/>
          <w:szCs w:val="28"/>
        </w:rPr>
        <w:t>Сводной з</w:t>
      </w:r>
      <w:r w:rsidR="006C2A29" w:rsidRPr="00700128">
        <w:rPr>
          <w:rFonts w:eastAsia="Arial Unicode MS"/>
          <w:color w:val="000000"/>
          <w:sz w:val="28"/>
          <w:szCs w:val="28"/>
        </w:rPr>
        <w:t xml:space="preserve">аявки </w:t>
      </w:r>
      <w:r w:rsidR="006C2A29" w:rsidRPr="00700128">
        <w:rPr>
          <w:rFonts w:eastAsiaTheme="minorHAnsi"/>
          <w:sz w:val="28"/>
          <w:szCs w:val="28"/>
          <w:lang w:eastAsia="en-US"/>
        </w:rPr>
        <w:t>на кассовый расход (код формы по КФД 05318</w:t>
      </w:r>
      <w:r w:rsidR="00FA1438">
        <w:rPr>
          <w:rFonts w:eastAsiaTheme="minorHAnsi"/>
          <w:sz w:val="28"/>
          <w:szCs w:val="28"/>
          <w:lang w:eastAsia="en-US"/>
        </w:rPr>
        <w:t>6</w:t>
      </w:r>
      <w:r w:rsidR="006C2A29" w:rsidRPr="00700128">
        <w:rPr>
          <w:rFonts w:eastAsiaTheme="minorHAnsi"/>
          <w:sz w:val="28"/>
          <w:szCs w:val="28"/>
          <w:lang w:eastAsia="en-US"/>
        </w:rPr>
        <w:t>0)</w:t>
      </w:r>
      <w:r w:rsidR="00171D6E" w:rsidRPr="00700128">
        <w:rPr>
          <w:rFonts w:eastAsiaTheme="minorHAnsi"/>
          <w:sz w:val="28"/>
          <w:szCs w:val="28"/>
          <w:lang w:eastAsia="en-US"/>
        </w:rPr>
        <w:t xml:space="preserve"> </w:t>
      </w:r>
      <w:r w:rsidR="00171D6E" w:rsidRPr="00700128">
        <w:rPr>
          <w:rFonts w:eastAsia="Arial Unicode MS"/>
          <w:color w:val="000000"/>
          <w:sz w:val="28"/>
          <w:szCs w:val="28"/>
        </w:rPr>
        <w:t xml:space="preserve">указывается </w:t>
      </w:r>
      <w:r w:rsidR="00171D6E" w:rsidRPr="00700128">
        <w:rPr>
          <w:rFonts w:eastAsia="Arial Unicode MS" w:cstheme="minorBidi"/>
          <w:color w:val="000000"/>
          <w:sz w:val="28"/>
          <w:szCs w:val="28"/>
          <w:lang w:eastAsia="en-US"/>
        </w:rPr>
        <w:t>«1»</w:t>
      </w:r>
      <w:r w:rsidR="00171D6E" w:rsidRPr="00700128">
        <w:rPr>
          <w:rFonts w:eastAsia="Arial Unicode MS"/>
          <w:color w:val="000000"/>
          <w:sz w:val="28"/>
          <w:szCs w:val="28"/>
        </w:rPr>
        <w:t xml:space="preserve">. </w:t>
      </w:r>
    </w:p>
    <w:p w:rsidR="00CD71D7" w:rsidRDefault="00CD71D7" w:rsidP="007E03E9">
      <w:pPr>
        <w:spacing w:line="360" w:lineRule="atLeast"/>
        <w:ind w:firstLine="709"/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 xml:space="preserve">В настоящее время </w:t>
      </w:r>
      <w:r w:rsidR="003D147C">
        <w:rPr>
          <w:rFonts w:eastAsia="Arial Unicode MS"/>
          <w:color w:val="000000"/>
          <w:sz w:val="28"/>
          <w:szCs w:val="28"/>
        </w:rPr>
        <w:t>зарегистрированы доработки</w:t>
      </w:r>
      <w:r>
        <w:rPr>
          <w:rFonts w:eastAsia="Arial Unicode MS"/>
          <w:color w:val="000000"/>
          <w:sz w:val="28"/>
          <w:szCs w:val="28"/>
        </w:rPr>
        <w:t xml:space="preserve"> по изменению настроек автоматического контроля в прикладном программном обеспечении «Систем</w:t>
      </w:r>
      <w:r w:rsidR="00E838D0">
        <w:rPr>
          <w:rFonts w:eastAsia="Arial Unicode MS"/>
          <w:color w:val="000000"/>
          <w:sz w:val="28"/>
          <w:szCs w:val="28"/>
        </w:rPr>
        <w:t>а</w:t>
      </w:r>
      <w:r>
        <w:rPr>
          <w:rFonts w:eastAsia="Arial Unicode MS"/>
          <w:color w:val="000000"/>
          <w:sz w:val="28"/>
          <w:szCs w:val="28"/>
        </w:rPr>
        <w:t xml:space="preserve"> удаленного финансового документооборота </w:t>
      </w:r>
      <w:r w:rsidR="00E838D0">
        <w:rPr>
          <w:rFonts w:eastAsia="Arial Unicode MS"/>
          <w:color w:val="000000"/>
          <w:sz w:val="28"/>
          <w:szCs w:val="28"/>
        </w:rPr>
        <w:t xml:space="preserve">в </w:t>
      </w:r>
      <w:r>
        <w:rPr>
          <w:rFonts w:eastAsia="Arial Unicode MS"/>
          <w:color w:val="000000"/>
          <w:sz w:val="28"/>
          <w:szCs w:val="28"/>
        </w:rPr>
        <w:t>Автоматизированн</w:t>
      </w:r>
      <w:r w:rsidR="00E838D0">
        <w:rPr>
          <w:rFonts w:eastAsia="Arial Unicode MS"/>
          <w:color w:val="000000"/>
          <w:sz w:val="28"/>
          <w:szCs w:val="28"/>
        </w:rPr>
        <w:t>ой</w:t>
      </w:r>
      <w:r>
        <w:rPr>
          <w:rFonts w:eastAsia="Arial Unicode MS"/>
          <w:color w:val="000000"/>
          <w:sz w:val="28"/>
          <w:szCs w:val="28"/>
        </w:rPr>
        <w:t xml:space="preserve"> систем</w:t>
      </w:r>
      <w:r w:rsidR="00E838D0">
        <w:rPr>
          <w:rFonts w:eastAsia="Arial Unicode MS"/>
          <w:color w:val="000000"/>
          <w:sz w:val="28"/>
          <w:szCs w:val="28"/>
        </w:rPr>
        <w:t>е</w:t>
      </w:r>
      <w:r>
        <w:rPr>
          <w:rFonts w:eastAsia="Arial Unicode MS"/>
          <w:color w:val="000000"/>
          <w:sz w:val="28"/>
          <w:szCs w:val="28"/>
        </w:rPr>
        <w:t xml:space="preserve"> Федерального казначейства</w:t>
      </w:r>
      <w:r w:rsidR="00E838D0">
        <w:rPr>
          <w:rFonts w:eastAsia="Arial Unicode MS"/>
          <w:color w:val="000000"/>
          <w:sz w:val="28"/>
          <w:szCs w:val="28"/>
        </w:rPr>
        <w:t xml:space="preserve">» (далее – ППО </w:t>
      </w:r>
      <w:r w:rsidR="00E838D0">
        <w:rPr>
          <w:rFonts w:eastAsia="Arial Unicode MS"/>
          <w:color w:val="000000"/>
          <w:sz w:val="28"/>
          <w:szCs w:val="28"/>
        </w:rPr>
        <w:lastRenderedPageBreak/>
        <w:t>«СУФД АСФК») в части правильности оформления клиентами платежных документов.</w:t>
      </w:r>
    </w:p>
    <w:p w:rsidR="00E838D0" w:rsidRDefault="00E838D0" w:rsidP="00E838D0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 xml:space="preserve">До момента ввода в эксплуатацию новой версии ППО «СУФД АСФК», содержащей новые настройки автоматического контроля, </w:t>
      </w:r>
      <w:r w:rsidR="00D17019">
        <w:rPr>
          <w:rFonts w:eastAsia="Arial Unicode MS"/>
          <w:color w:val="000000"/>
          <w:sz w:val="28"/>
          <w:szCs w:val="28"/>
        </w:rPr>
        <w:t xml:space="preserve">Федеральное казначейство поручает </w:t>
      </w:r>
      <w:r>
        <w:rPr>
          <w:rFonts w:eastAsia="Arial Unicode MS"/>
          <w:color w:val="000000"/>
          <w:sz w:val="28"/>
          <w:szCs w:val="28"/>
        </w:rPr>
        <w:t xml:space="preserve">руководителям </w:t>
      </w:r>
      <w:r w:rsidR="00D17019" w:rsidRPr="00700128">
        <w:rPr>
          <w:rFonts w:eastAsia="Arial Unicode MS"/>
          <w:color w:val="000000"/>
          <w:sz w:val="28"/>
          <w:szCs w:val="28"/>
        </w:rPr>
        <w:t>территориальны</w:t>
      </w:r>
      <w:r>
        <w:rPr>
          <w:rFonts w:eastAsia="Arial Unicode MS"/>
          <w:color w:val="000000"/>
          <w:sz w:val="28"/>
          <w:szCs w:val="28"/>
        </w:rPr>
        <w:t>х</w:t>
      </w:r>
      <w:r w:rsidR="00D17019" w:rsidRPr="00700128">
        <w:rPr>
          <w:rFonts w:eastAsia="Arial Unicode MS"/>
          <w:color w:val="000000"/>
          <w:sz w:val="28"/>
          <w:szCs w:val="28"/>
        </w:rPr>
        <w:t xml:space="preserve"> орган</w:t>
      </w:r>
      <w:r>
        <w:rPr>
          <w:rFonts w:eastAsia="Arial Unicode MS"/>
          <w:color w:val="000000"/>
          <w:sz w:val="28"/>
          <w:szCs w:val="28"/>
        </w:rPr>
        <w:t>ов</w:t>
      </w:r>
      <w:r w:rsidR="00D17019" w:rsidRPr="00700128">
        <w:rPr>
          <w:rFonts w:eastAsia="Arial Unicode MS"/>
          <w:color w:val="000000"/>
          <w:sz w:val="28"/>
          <w:szCs w:val="28"/>
        </w:rPr>
        <w:t xml:space="preserve"> Федерального казначейства</w:t>
      </w:r>
      <w:r w:rsidR="00D17019" w:rsidRPr="009D6A93">
        <w:rPr>
          <w:sz w:val="28"/>
          <w:szCs w:val="28"/>
        </w:rPr>
        <w:t xml:space="preserve"> </w:t>
      </w:r>
      <w:r>
        <w:rPr>
          <w:sz w:val="28"/>
          <w:szCs w:val="28"/>
        </w:rPr>
        <w:t>пр</w:t>
      </w:r>
      <w:r w:rsidR="00D17019">
        <w:rPr>
          <w:sz w:val="28"/>
          <w:szCs w:val="28"/>
        </w:rPr>
        <w:t xml:space="preserve">овести </w:t>
      </w:r>
      <w:r>
        <w:rPr>
          <w:sz w:val="28"/>
          <w:szCs w:val="28"/>
        </w:rPr>
        <w:t>работу с клиентами по заполнению платежных документов в соответствии с положениями настоящего письма.</w:t>
      </w:r>
    </w:p>
    <w:p w:rsidR="00916F2A" w:rsidRDefault="00916F2A" w:rsidP="00916F2A">
      <w:pPr>
        <w:pStyle w:val="a8"/>
        <w:tabs>
          <w:tab w:val="left" w:pos="993"/>
        </w:tabs>
        <w:autoSpaceDE w:val="0"/>
        <w:autoSpaceDN w:val="0"/>
        <w:adjustRightInd w:val="0"/>
        <w:spacing w:line="360" w:lineRule="atLeast"/>
        <w:ind w:left="709"/>
        <w:jc w:val="both"/>
        <w:rPr>
          <w:rFonts w:eastAsiaTheme="minorEastAsia"/>
          <w:sz w:val="28"/>
          <w:szCs w:val="28"/>
        </w:rPr>
      </w:pPr>
    </w:p>
    <w:p w:rsidR="00F25221" w:rsidRDefault="00F25221" w:rsidP="00916F2A">
      <w:pPr>
        <w:pStyle w:val="a8"/>
        <w:tabs>
          <w:tab w:val="left" w:pos="993"/>
        </w:tabs>
        <w:autoSpaceDE w:val="0"/>
        <w:autoSpaceDN w:val="0"/>
        <w:adjustRightInd w:val="0"/>
        <w:spacing w:line="360" w:lineRule="atLeast"/>
        <w:ind w:left="709"/>
        <w:jc w:val="both"/>
        <w:rPr>
          <w:rFonts w:eastAsiaTheme="minorEastAsia"/>
          <w:sz w:val="28"/>
          <w:szCs w:val="28"/>
        </w:rPr>
      </w:pPr>
    </w:p>
    <w:p w:rsidR="00785ADE" w:rsidRDefault="00217677" w:rsidP="00217677">
      <w:pPr>
        <w:keepNext/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И.о. руководителя</w:t>
      </w:r>
    </w:p>
    <w:p w:rsidR="00217677" w:rsidRDefault="00217677" w:rsidP="00217677">
      <w:pPr>
        <w:keepNext/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Федерального казначейства                                                       С.Е. Прокофьев</w:t>
      </w:r>
    </w:p>
    <w:p w:rsidR="00916F2A" w:rsidRDefault="00916F2A" w:rsidP="00414145">
      <w:pPr>
        <w:keepNext/>
        <w:spacing w:line="360" w:lineRule="atLeast"/>
        <w:ind w:firstLine="709"/>
        <w:jc w:val="right"/>
        <w:rPr>
          <w:sz w:val="28"/>
          <w:szCs w:val="28"/>
        </w:rPr>
      </w:pPr>
    </w:p>
    <w:p w:rsidR="00916F2A" w:rsidRDefault="00916F2A" w:rsidP="00414145">
      <w:pPr>
        <w:keepNext/>
        <w:spacing w:line="360" w:lineRule="atLeast"/>
        <w:ind w:firstLine="709"/>
        <w:jc w:val="right"/>
        <w:rPr>
          <w:sz w:val="28"/>
          <w:szCs w:val="28"/>
        </w:rPr>
      </w:pPr>
    </w:p>
    <w:sectPr w:rsidR="00916F2A" w:rsidSect="002C584E">
      <w:headerReference w:type="even" r:id="rId10"/>
      <w:headerReference w:type="default" r:id="rId11"/>
      <w:footerReference w:type="default" r:id="rId12"/>
      <w:pgSz w:w="11906" w:h="16838"/>
      <w:pgMar w:top="1276" w:right="1134" w:bottom="136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B4E" w:rsidRDefault="003C2B4E">
      <w:r>
        <w:separator/>
      </w:r>
    </w:p>
  </w:endnote>
  <w:endnote w:type="continuationSeparator" w:id="0">
    <w:p w:rsidR="003C2B4E" w:rsidRDefault="003C2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577" w:rsidRPr="00CD25C2" w:rsidRDefault="00133577" w:rsidP="00133577">
    <w:pPr>
      <w:rPr>
        <w:color w:val="808080"/>
        <w:sz w:val="16"/>
        <w:szCs w:val="16"/>
      </w:rPr>
    </w:pPr>
    <w:r w:rsidRPr="00CD25C2">
      <w:rPr>
        <w:color w:val="808080"/>
        <w:sz w:val="16"/>
        <w:szCs w:val="16"/>
      </w:rPr>
      <w:t>Р.М. Хуснетдинова</w:t>
    </w:r>
  </w:p>
  <w:p w:rsidR="00133577" w:rsidRPr="00133577" w:rsidRDefault="00133577" w:rsidP="00133577">
    <w:pPr>
      <w:jc w:val="both"/>
      <w:rPr>
        <w:color w:val="808080"/>
        <w:sz w:val="16"/>
        <w:szCs w:val="16"/>
      </w:rPr>
    </w:pPr>
    <w:r>
      <w:rPr>
        <w:iCs/>
        <w:color w:val="808080"/>
        <w:sz w:val="16"/>
        <w:szCs w:val="16"/>
      </w:rPr>
      <w:t>5815</w:t>
    </w:r>
    <w:r w:rsidRPr="00CD25C2">
      <w:rPr>
        <w:iCs/>
        <w:color w:val="808080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B4E" w:rsidRDefault="003C2B4E">
      <w:r>
        <w:separator/>
      </w:r>
    </w:p>
  </w:footnote>
  <w:footnote w:type="continuationSeparator" w:id="0">
    <w:p w:rsidR="003C2B4E" w:rsidRDefault="003C2B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4228642"/>
      <w:docPartObj>
        <w:docPartGallery w:val="Page Numbers (Top of Page)"/>
        <w:docPartUnique/>
      </w:docPartObj>
    </w:sdtPr>
    <w:sdtEndPr/>
    <w:sdtContent>
      <w:p w:rsidR="00133577" w:rsidRDefault="0013357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84E">
          <w:rPr>
            <w:noProof/>
          </w:rPr>
          <w:t>2</w:t>
        </w:r>
        <w:r>
          <w:fldChar w:fldCharType="end"/>
        </w:r>
      </w:p>
    </w:sdtContent>
  </w:sdt>
  <w:p w:rsidR="00133577" w:rsidRDefault="0013357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B48" w:rsidRDefault="004265ED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629F1">
      <w:rPr>
        <w:noProof/>
      </w:rPr>
      <w:t>2</w:t>
    </w:r>
    <w:r>
      <w:fldChar w:fldCharType="end"/>
    </w:r>
  </w:p>
  <w:p w:rsidR="00E26B48" w:rsidRDefault="006629F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33020"/>
    <w:multiLevelType w:val="hybridMultilevel"/>
    <w:tmpl w:val="9D44A4FE"/>
    <w:lvl w:ilvl="0" w:tplc="27D43AA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3915F1"/>
    <w:multiLevelType w:val="hybridMultilevel"/>
    <w:tmpl w:val="0270D404"/>
    <w:lvl w:ilvl="0" w:tplc="1EA61482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62B23BE"/>
    <w:multiLevelType w:val="hybridMultilevel"/>
    <w:tmpl w:val="4C501B58"/>
    <w:lvl w:ilvl="0" w:tplc="84427990">
      <w:start w:val="1"/>
      <w:numFmt w:val="decimal"/>
      <w:lvlText w:val="%1."/>
      <w:lvlJc w:val="left"/>
      <w:pPr>
        <w:ind w:left="1714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325F54"/>
    <w:multiLevelType w:val="hybridMultilevel"/>
    <w:tmpl w:val="09DED572"/>
    <w:lvl w:ilvl="0" w:tplc="1EA6148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923DAB"/>
    <w:multiLevelType w:val="hybridMultilevel"/>
    <w:tmpl w:val="53ECEA14"/>
    <w:lvl w:ilvl="0" w:tplc="27D43AA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15843BB"/>
    <w:multiLevelType w:val="hybridMultilevel"/>
    <w:tmpl w:val="2DDA605C"/>
    <w:lvl w:ilvl="0" w:tplc="1EA61482">
      <w:start w:val="1"/>
      <w:numFmt w:val="bullet"/>
      <w:lvlText w:val="-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96D"/>
    <w:rsid w:val="00005F6D"/>
    <w:rsid w:val="00022F02"/>
    <w:rsid w:val="0002716A"/>
    <w:rsid w:val="000326DE"/>
    <w:rsid w:val="00051813"/>
    <w:rsid w:val="00052CF4"/>
    <w:rsid w:val="000608BF"/>
    <w:rsid w:val="00097A6C"/>
    <w:rsid w:val="000A40EF"/>
    <w:rsid w:val="000B5C29"/>
    <w:rsid w:val="000D0216"/>
    <w:rsid w:val="000D33AA"/>
    <w:rsid w:val="000F798D"/>
    <w:rsid w:val="001271BF"/>
    <w:rsid w:val="00133577"/>
    <w:rsid w:val="00134CA1"/>
    <w:rsid w:val="001361EE"/>
    <w:rsid w:val="00140BB1"/>
    <w:rsid w:val="00143CA0"/>
    <w:rsid w:val="0016368E"/>
    <w:rsid w:val="00166B32"/>
    <w:rsid w:val="001679EE"/>
    <w:rsid w:val="00171D6E"/>
    <w:rsid w:val="00180D80"/>
    <w:rsid w:val="00180FDD"/>
    <w:rsid w:val="00193983"/>
    <w:rsid w:val="00197BA7"/>
    <w:rsid w:val="001A2230"/>
    <w:rsid w:val="001A2C76"/>
    <w:rsid w:val="001B2C2B"/>
    <w:rsid w:val="001B7D08"/>
    <w:rsid w:val="001D3581"/>
    <w:rsid w:val="001D5C0D"/>
    <w:rsid w:val="001E3F24"/>
    <w:rsid w:val="001F21CC"/>
    <w:rsid w:val="001F61BF"/>
    <w:rsid w:val="001F6666"/>
    <w:rsid w:val="00207E79"/>
    <w:rsid w:val="00217677"/>
    <w:rsid w:val="002250B4"/>
    <w:rsid w:val="00227D4B"/>
    <w:rsid w:val="0024144C"/>
    <w:rsid w:val="0024551C"/>
    <w:rsid w:val="00251BB6"/>
    <w:rsid w:val="00251E68"/>
    <w:rsid w:val="0027261C"/>
    <w:rsid w:val="00296A0B"/>
    <w:rsid w:val="002C584E"/>
    <w:rsid w:val="002D1BB2"/>
    <w:rsid w:val="002F243B"/>
    <w:rsid w:val="002F4B41"/>
    <w:rsid w:val="00300A84"/>
    <w:rsid w:val="00303B57"/>
    <w:rsid w:val="00362A83"/>
    <w:rsid w:val="003726B0"/>
    <w:rsid w:val="00374C0F"/>
    <w:rsid w:val="0039103F"/>
    <w:rsid w:val="003A3F47"/>
    <w:rsid w:val="003A6E67"/>
    <w:rsid w:val="003B2FED"/>
    <w:rsid w:val="003C2B4E"/>
    <w:rsid w:val="003D147C"/>
    <w:rsid w:val="003D5B24"/>
    <w:rsid w:val="003F29C5"/>
    <w:rsid w:val="003F53F0"/>
    <w:rsid w:val="00414145"/>
    <w:rsid w:val="00414E78"/>
    <w:rsid w:val="00424399"/>
    <w:rsid w:val="004257D4"/>
    <w:rsid w:val="004265ED"/>
    <w:rsid w:val="004549B5"/>
    <w:rsid w:val="00456D57"/>
    <w:rsid w:val="00467E16"/>
    <w:rsid w:val="0047396D"/>
    <w:rsid w:val="00473D44"/>
    <w:rsid w:val="00480818"/>
    <w:rsid w:val="00492A12"/>
    <w:rsid w:val="004943CE"/>
    <w:rsid w:val="004F3324"/>
    <w:rsid w:val="004F4CA4"/>
    <w:rsid w:val="004F700E"/>
    <w:rsid w:val="00517B63"/>
    <w:rsid w:val="00523CBF"/>
    <w:rsid w:val="00552CAF"/>
    <w:rsid w:val="0055697B"/>
    <w:rsid w:val="005763F8"/>
    <w:rsid w:val="0058244A"/>
    <w:rsid w:val="00596F00"/>
    <w:rsid w:val="005A2E2C"/>
    <w:rsid w:val="005A4C0E"/>
    <w:rsid w:val="005D1EC2"/>
    <w:rsid w:val="005D22AD"/>
    <w:rsid w:val="005D3B34"/>
    <w:rsid w:val="005D7489"/>
    <w:rsid w:val="005E52C3"/>
    <w:rsid w:val="005F215C"/>
    <w:rsid w:val="005F6A37"/>
    <w:rsid w:val="00601853"/>
    <w:rsid w:val="006175A2"/>
    <w:rsid w:val="006629F1"/>
    <w:rsid w:val="00670818"/>
    <w:rsid w:val="006856A5"/>
    <w:rsid w:val="0069473D"/>
    <w:rsid w:val="006C2A29"/>
    <w:rsid w:val="006C4E30"/>
    <w:rsid w:val="006D6B4D"/>
    <w:rsid w:val="006E2514"/>
    <w:rsid w:val="00700128"/>
    <w:rsid w:val="00714177"/>
    <w:rsid w:val="00715EF4"/>
    <w:rsid w:val="007267C4"/>
    <w:rsid w:val="00727AAD"/>
    <w:rsid w:val="00732CDF"/>
    <w:rsid w:val="00735BCD"/>
    <w:rsid w:val="00776E7D"/>
    <w:rsid w:val="00785ADE"/>
    <w:rsid w:val="007A4B63"/>
    <w:rsid w:val="007C262A"/>
    <w:rsid w:val="007E03E9"/>
    <w:rsid w:val="0080092D"/>
    <w:rsid w:val="00803BA6"/>
    <w:rsid w:val="008233C9"/>
    <w:rsid w:val="00827AD6"/>
    <w:rsid w:val="0083448C"/>
    <w:rsid w:val="0083645C"/>
    <w:rsid w:val="00853227"/>
    <w:rsid w:val="00863039"/>
    <w:rsid w:val="00864995"/>
    <w:rsid w:val="00894F45"/>
    <w:rsid w:val="008B0172"/>
    <w:rsid w:val="008B050E"/>
    <w:rsid w:val="008D4979"/>
    <w:rsid w:val="009006E4"/>
    <w:rsid w:val="00904098"/>
    <w:rsid w:val="009043E8"/>
    <w:rsid w:val="00912B1A"/>
    <w:rsid w:val="0091456F"/>
    <w:rsid w:val="00916F2A"/>
    <w:rsid w:val="00917BD4"/>
    <w:rsid w:val="009341F4"/>
    <w:rsid w:val="009345D4"/>
    <w:rsid w:val="00965BD8"/>
    <w:rsid w:val="009751FE"/>
    <w:rsid w:val="00976285"/>
    <w:rsid w:val="00982BF0"/>
    <w:rsid w:val="009A09F7"/>
    <w:rsid w:val="009B25B9"/>
    <w:rsid w:val="009D3F39"/>
    <w:rsid w:val="009D6A93"/>
    <w:rsid w:val="009E3745"/>
    <w:rsid w:val="00A17486"/>
    <w:rsid w:val="00A208E5"/>
    <w:rsid w:val="00A21994"/>
    <w:rsid w:val="00A363B1"/>
    <w:rsid w:val="00A4250C"/>
    <w:rsid w:val="00A51C3D"/>
    <w:rsid w:val="00A534B1"/>
    <w:rsid w:val="00A61D70"/>
    <w:rsid w:val="00A90374"/>
    <w:rsid w:val="00AB035D"/>
    <w:rsid w:val="00AB7566"/>
    <w:rsid w:val="00AC4B76"/>
    <w:rsid w:val="00AD45BD"/>
    <w:rsid w:val="00AE063C"/>
    <w:rsid w:val="00AE2A83"/>
    <w:rsid w:val="00AE4063"/>
    <w:rsid w:val="00AF78E6"/>
    <w:rsid w:val="00B32BF5"/>
    <w:rsid w:val="00B36AA3"/>
    <w:rsid w:val="00B441B5"/>
    <w:rsid w:val="00B45367"/>
    <w:rsid w:val="00B70DE1"/>
    <w:rsid w:val="00B74D74"/>
    <w:rsid w:val="00B81C7E"/>
    <w:rsid w:val="00B90DAB"/>
    <w:rsid w:val="00BB110D"/>
    <w:rsid w:val="00BB13B2"/>
    <w:rsid w:val="00BB7685"/>
    <w:rsid w:val="00BC387C"/>
    <w:rsid w:val="00BC40C8"/>
    <w:rsid w:val="00BD66E1"/>
    <w:rsid w:val="00BE742D"/>
    <w:rsid w:val="00BF2430"/>
    <w:rsid w:val="00C30AED"/>
    <w:rsid w:val="00C37E67"/>
    <w:rsid w:val="00C50E39"/>
    <w:rsid w:val="00C57BDA"/>
    <w:rsid w:val="00C61807"/>
    <w:rsid w:val="00CA15F6"/>
    <w:rsid w:val="00CA687E"/>
    <w:rsid w:val="00CD25C2"/>
    <w:rsid w:val="00CD4FF5"/>
    <w:rsid w:val="00CD71D7"/>
    <w:rsid w:val="00CE432C"/>
    <w:rsid w:val="00D01AF0"/>
    <w:rsid w:val="00D15FF1"/>
    <w:rsid w:val="00D17019"/>
    <w:rsid w:val="00D212BD"/>
    <w:rsid w:val="00D53FE4"/>
    <w:rsid w:val="00D74113"/>
    <w:rsid w:val="00D75E0A"/>
    <w:rsid w:val="00D86017"/>
    <w:rsid w:val="00DA4231"/>
    <w:rsid w:val="00DB62E7"/>
    <w:rsid w:val="00DC338C"/>
    <w:rsid w:val="00DC3E7A"/>
    <w:rsid w:val="00DD0045"/>
    <w:rsid w:val="00DF132A"/>
    <w:rsid w:val="00DF2B02"/>
    <w:rsid w:val="00DF5211"/>
    <w:rsid w:val="00DF617F"/>
    <w:rsid w:val="00DF7E7A"/>
    <w:rsid w:val="00E06813"/>
    <w:rsid w:val="00E23EBD"/>
    <w:rsid w:val="00E713AA"/>
    <w:rsid w:val="00E72211"/>
    <w:rsid w:val="00E838D0"/>
    <w:rsid w:val="00E84AE9"/>
    <w:rsid w:val="00E85F7A"/>
    <w:rsid w:val="00EB02D3"/>
    <w:rsid w:val="00EB6716"/>
    <w:rsid w:val="00EB7F6F"/>
    <w:rsid w:val="00EC1758"/>
    <w:rsid w:val="00EC230B"/>
    <w:rsid w:val="00EC7864"/>
    <w:rsid w:val="00ED0444"/>
    <w:rsid w:val="00ED3893"/>
    <w:rsid w:val="00EE571C"/>
    <w:rsid w:val="00EF5511"/>
    <w:rsid w:val="00F055DE"/>
    <w:rsid w:val="00F1045D"/>
    <w:rsid w:val="00F23D18"/>
    <w:rsid w:val="00F24B97"/>
    <w:rsid w:val="00F25221"/>
    <w:rsid w:val="00F320C5"/>
    <w:rsid w:val="00F37FA0"/>
    <w:rsid w:val="00F570A8"/>
    <w:rsid w:val="00F65D50"/>
    <w:rsid w:val="00FA1438"/>
    <w:rsid w:val="00FA295B"/>
    <w:rsid w:val="00FB145C"/>
    <w:rsid w:val="00FD0B08"/>
    <w:rsid w:val="00FD1667"/>
    <w:rsid w:val="00FE69AC"/>
    <w:rsid w:val="00FF3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739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47396D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4739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739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534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34B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 Знак1 Знак"/>
    <w:basedOn w:val="a"/>
    <w:next w:val="a"/>
    <w:semiHidden/>
    <w:rsid w:val="007C262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0">
    <w:name w:val="Знак Знак1 Знак"/>
    <w:basedOn w:val="a"/>
    <w:next w:val="a"/>
    <w:semiHidden/>
    <w:rsid w:val="00AF78E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A51C3D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1335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335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739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47396D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4739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739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534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34B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 Знак1 Знак"/>
    <w:basedOn w:val="a"/>
    <w:next w:val="a"/>
    <w:semiHidden/>
    <w:rsid w:val="007C262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0">
    <w:name w:val="Знак Знак1 Знак"/>
    <w:basedOn w:val="a"/>
    <w:next w:val="a"/>
    <w:semiHidden/>
    <w:rsid w:val="00AF78E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A51C3D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1335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335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3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roskazna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9D64D-4572-4B6F-AFDB-2F9C31631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2046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Тульской области</Company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Ерохова Наталья Викторовна</dc:creator>
  <cp:lastModifiedBy>Смирнов Алексей Михайлович</cp:lastModifiedBy>
  <cp:revision>2</cp:revision>
  <cp:lastPrinted>2018-04-03T12:41:00Z</cp:lastPrinted>
  <dcterms:created xsi:type="dcterms:W3CDTF">2018-04-09T08:01:00Z</dcterms:created>
  <dcterms:modified xsi:type="dcterms:W3CDTF">2018-04-09T08:01:00Z</dcterms:modified>
</cp:coreProperties>
</file>